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199B" w:rsidRPr="003A3B4F" w:rsidRDefault="0005199B" w:rsidP="00B85E43">
      <w:pPr>
        <w:pStyle w:val="IntenseQuote"/>
        <w:rPr>
          <w:b/>
        </w:rPr>
      </w:pPr>
      <w:bookmarkStart w:id="0" w:name="_Toc479466109"/>
      <w:r w:rsidRPr="003A3B4F">
        <w:rPr>
          <w:b/>
        </w:rPr>
        <w:t xml:space="preserve">Procedure Operative Rischio </w:t>
      </w:r>
      <w:bookmarkEnd w:id="0"/>
      <w:r>
        <w:rPr>
          <w:b/>
        </w:rPr>
        <w:t>Incendi di Interfaccia Urbano e Rurale</w:t>
      </w:r>
    </w:p>
    <w:p w:rsidR="0005199B" w:rsidRDefault="0005199B" w:rsidP="008478B1">
      <w:pPr>
        <w:spacing w:after="0" w:line="240" w:lineRule="auto"/>
        <w:jc w:val="both"/>
        <w:rPr>
          <w:rFonts w:ascii="Arial" w:hAnsi="Arial" w:cs="Arial"/>
          <w:sz w:val="20"/>
          <w:szCs w:val="20"/>
          <w:lang w:eastAsia="it-IT"/>
        </w:rPr>
      </w:pPr>
    </w:p>
    <w:p w:rsidR="0005199B" w:rsidRPr="00B85E43" w:rsidRDefault="0005199B" w:rsidP="008478B1">
      <w:pPr>
        <w:jc w:val="both"/>
        <w:rPr>
          <w:rFonts w:ascii="Arial" w:hAnsi="Arial" w:cs="Arial"/>
          <w:b/>
          <w:szCs w:val="24"/>
        </w:rPr>
      </w:pPr>
      <w:r w:rsidRPr="00B85E43">
        <w:rPr>
          <w:rFonts w:ascii="Arial" w:hAnsi="Arial" w:cs="Arial"/>
          <w:b/>
          <w:szCs w:val="24"/>
        </w:rPr>
        <w:t>Il Rischio Incendi Boschivi</w:t>
      </w:r>
    </w:p>
    <w:p w:rsidR="0005199B" w:rsidRPr="00CE00DB" w:rsidRDefault="0005199B" w:rsidP="00CE00DB">
      <w:pPr>
        <w:tabs>
          <w:tab w:val="left" w:pos="6900"/>
        </w:tabs>
        <w:jc w:val="both"/>
        <w:rPr>
          <w:rFonts w:ascii="Arial" w:hAnsi="Arial" w:cs="Arial"/>
          <w:sz w:val="20"/>
          <w:szCs w:val="20"/>
        </w:rPr>
      </w:pPr>
      <w:r w:rsidRPr="00CE00DB">
        <w:rPr>
          <w:rFonts w:ascii="Arial" w:hAnsi="Arial" w:cs="Arial"/>
          <w:sz w:val="20"/>
          <w:szCs w:val="20"/>
        </w:rPr>
        <w:t>L'attività di coordinamento della lotta attiva agli incendi boschivi è competenza della Sala Operativa Unificata Permanente (SOUP), dei Centri Operativi provinciali e dei Direttori delle Operazioni Antincendi Boschivi.</w:t>
      </w:r>
    </w:p>
    <w:p w:rsidR="0005199B" w:rsidRPr="00CE00DB" w:rsidRDefault="0005199B" w:rsidP="00CE00DB">
      <w:pPr>
        <w:tabs>
          <w:tab w:val="left" w:pos="6900"/>
        </w:tabs>
        <w:jc w:val="both"/>
        <w:rPr>
          <w:rFonts w:ascii="Arial" w:hAnsi="Arial" w:cs="Arial"/>
          <w:sz w:val="20"/>
          <w:szCs w:val="20"/>
        </w:rPr>
      </w:pPr>
      <w:r w:rsidRPr="00CE00DB">
        <w:rPr>
          <w:rFonts w:ascii="Arial" w:hAnsi="Arial" w:cs="Arial"/>
          <w:sz w:val="20"/>
          <w:szCs w:val="20"/>
        </w:rPr>
        <w:t>La SOUP, gestita dalla Regione Toscana, ha una funzionalità di 24 ore su 24 per tutto l'anno, regolata da specifiche procedure operative che consentono il coordinamento di tutti gli interventi a livello regionale e il raccordo con i centri operativi provinciali.</w:t>
      </w:r>
    </w:p>
    <w:p w:rsidR="0005199B" w:rsidRPr="00CE00DB" w:rsidRDefault="0005199B" w:rsidP="00CE00DB">
      <w:pPr>
        <w:tabs>
          <w:tab w:val="left" w:pos="6900"/>
        </w:tabs>
        <w:jc w:val="both"/>
        <w:rPr>
          <w:rFonts w:ascii="Arial" w:hAnsi="Arial" w:cs="Arial"/>
          <w:sz w:val="20"/>
          <w:szCs w:val="20"/>
        </w:rPr>
      </w:pPr>
      <w:r w:rsidRPr="00CE00DB">
        <w:rPr>
          <w:rFonts w:ascii="Arial" w:hAnsi="Arial" w:cs="Arial"/>
          <w:sz w:val="20"/>
          <w:szCs w:val="20"/>
        </w:rPr>
        <w:t>La SOUP dispone del numero verde 800 425 425, per la ricezione delle segnalazioni di incendio da parte dei cittadini e delle centrali operative dei Vigili del Fuoco (Numero unico emergenza 112). Considerate le caratteristiche del fenomeno incendi boschivi nella Regione Toscana, con eventi che si verificano in tutti i periodi dell’anno, la lotta attiva è esercitata in modo continuativo.</w:t>
      </w:r>
    </w:p>
    <w:p w:rsidR="0005199B" w:rsidRPr="00CE00DB" w:rsidRDefault="0005199B" w:rsidP="00CE00DB">
      <w:pPr>
        <w:tabs>
          <w:tab w:val="left" w:pos="6900"/>
        </w:tabs>
        <w:jc w:val="both"/>
        <w:rPr>
          <w:rFonts w:ascii="Arial" w:hAnsi="Arial" w:cs="Arial"/>
          <w:sz w:val="20"/>
          <w:szCs w:val="20"/>
        </w:rPr>
      </w:pPr>
      <w:r w:rsidRPr="00CE00DB">
        <w:rPr>
          <w:rFonts w:ascii="Arial" w:hAnsi="Arial" w:cs="Arial"/>
          <w:sz w:val="20"/>
          <w:szCs w:val="20"/>
        </w:rPr>
        <w:t>Si rimanda al Piano A.I.B. della Regione Toscana per l'illustrazione del sistema previsionale del rischio incendi.</w:t>
      </w:r>
    </w:p>
    <w:p w:rsidR="0005199B" w:rsidRPr="00CE00DB" w:rsidRDefault="0005199B" w:rsidP="00CE00DB">
      <w:pPr>
        <w:tabs>
          <w:tab w:val="left" w:pos="6900"/>
        </w:tabs>
        <w:jc w:val="both"/>
        <w:rPr>
          <w:rFonts w:ascii="Arial" w:hAnsi="Arial" w:cs="Arial"/>
          <w:sz w:val="20"/>
          <w:szCs w:val="20"/>
        </w:rPr>
      </w:pPr>
      <w:r w:rsidRPr="00CE00DB">
        <w:rPr>
          <w:rFonts w:ascii="Arial" w:hAnsi="Arial" w:cs="Arial"/>
          <w:sz w:val="20"/>
          <w:szCs w:val="20"/>
        </w:rPr>
        <w:t>In relazione all'indice di rischio, a livello regionale sono individuati i seguenti periodi operativi, che devono essere tenuti a riferimento per l’approntamento dei servizi AIB:</w:t>
      </w:r>
    </w:p>
    <w:p w:rsidR="0005199B" w:rsidRPr="00CE00DB" w:rsidRDefault="0005199B" w:rsidP="0015617C">
      <w:pPr>
        <w:pStyle w:val="ListParagraph"/>
        <w:numPr>
          <w:ilvl w:val="0"/>
          <w:numId w:val="16"/>
        </w:numPr>
        <w:tabs>
          <w:tab w:val="left" w:pos="1620"/>
          <w:tab w:val="left" w:pos="2340"/>
        </w:tabs>
        <w:ind w:left="2160"/>
        <w:jc w:val="both"/>
        <w:rPr>
          <w:rFonts w:ascii="Arial" w:hAnsi="Arial" w:cs="Arial"/>
          <w:b/>
          <w:sz w:val="20"/>
          <w:szCs w:val="20"/>
        </w:rPr>
      </w:pPr>
      <w:r w:rsidRPr="00CE00DB">
        <w:rPr>
          <w:rFonts w:ascii="Arial" w:hAnsi="Arial" w:cs="Arial"/>
          <w:b/>
          <w:sz w:val="20"/>
          <w:szCs w:val="20"/>
        </w:rPr>
        <w:t xml:space="preserve"> periodo ad alta operatività;</w:t>
      </w:r>
    </w:p>
    <w:p w:rsidR="0005199B" w:rsidRDefault="0005199B" w:rsidP="0015617C">
      <w:pPr>
        <w:pStyle w:val="ListParagraph"/>
        <w:numPr>
          <w:ilvl w:val="0"/>
          <w:numId w:val="16"/>
        </w:numPr>
        <w:tabs>
          <w:tab w:val="left" w:pos="1620"/>
          <w:tab w:val="left" w:pos="2340"/>
        </w:tabs>
        <w:ind w:left="2160"/>
        <w:jc w:val="both"/>
        <w:rPr>
          <w:rFonts w:ascii="Arial" w:hAnsi="Arial" w:cs="Arial"/>
          <w:b/>
          <w:sz w:val="20"/>
          <w:szCs w:val="20"/>
        </w:rPr>
      </w:pPr>
      <w:r w:rsidRPr="00CE00DB">
        <w:rPr>
          <w:rFonts w:ascii="Arial" w:hAnsi="Arial" w:cs="Arial"/>
          <w:b/>
          <w:sz w:val="20"/>
          <w:szCs w:val="20"/>
        </w:rPr>
        <w:t xml:space="preserve"> periodo a media operatività</w:t>
      </w:r>
    </w:p>
    <w:p w:rsidR="0005199B" w:rsidRDefault="0005199B" w:rsidP="0015617C">
      <w:pPr>
        <w:pStyle w:val="ListParagraph"/>
        <w:numPr>
          <w:ilvl w:val="0"/>
          <w:numId w:val="16"/>
        </w:numPr>
        <w:tabs>
          <w:tab w:val="left" w:pos="1620"/>
          <w:tab w:val="left" w:pos="2340"/>
        </w:tabs>
        <w:ind w:left="2160"/>
        <w:jc w:val="both"/>
        <w:rPr>
          <w:rFonts w:ascii="Arial" w:hAnsi="Arial" w:cs="Arial"/>
          <w:b/>
          <w:sz w:val="20"/>
          <w:szCs w:val="20"/>
        </w:rPr>
      </w:pPr>
      <w:r w:rsidRPr="00CE00DB">
        <w:rPr>
          <w:rFonts w:ascii="Arial" w:hAnsi="Arial" w:cs="Arial"/>
          <w:b/>
          <w:sz w:val="20"/>
          <w:szCs w:val="20"/>
        </w:rPr>
        <w:t xml:space="preserve"> periodo ad ordinaria operatività.</w:t>
      </w:r>
    </w:p>
    <w:p w:rsidR="0005199B" w:rsidRPr="00CE00DB" w:rsidRDefault="0005199B" w:rsidP="0015617C">
      <w:pPr>
        <w:pStyle w:val="ListParagraph"/>
        <w:tabs>
          <w:tab w:val="left" w:pos="1620"/>
          <w:tab w:val="left" w:pos="2520"/>
          <w:tab w:val="left" w:pos="6900"/>
        </w:tabs>
        <w:ind w:left="2160"/>
        <w:jc w:val="both"/>
        <w:rPr>
          <w:rFonts w:ascii="Arial" w:hAnsi="Arial" w:cs="Arial"/>
          <w:b/>
          <w:sz w:val="20"/>
          <w:szCs w:val="20"/>
        </w:rPr>
      </w:pPr>
    </w:p>
    <w:p w:rsidR="0005199B" w:rsidRPr="00CE00DB" w:rsidRDefault="0005199B" w:rsidP="0015617C">
      <w:pPr>
        <w:ind w:left="720"/>
        <w:jc w:val="both"/>
        <w:rPr>
          <w:rFonts w:ascii="Arial" w:hAnsi="Arial" w:cs="Arial"/>
          <w:sz w:val="20"/>
          <w:szCs w:val="20"/>
        </w:rPr>
      </w:pPr>
    </w:p>
    <w:p w:rsidR="0005199B" w:rsidRPr="00CE00DB" w:rsidRDefault="0005199B" w:rsidP="0015617C">
      <w:pPr>
        <w:jc w:val="both"/>
        <w:rPr>
          <w:rFonts w:ascii="Arial" w:hAnsi="Arial" w:cs="Arial"/>
          <w:sz w:val="20"/>
          <w:szCs w:val="20"/>
        </w:rPr>
      </w:pPr>
      <w:r w:rsidRPr="00CE00DB">
        <w:rPr>
          <w:rFonts w:ascii="Arial" w:hAnsi="Arial" w:cs="Arial"/>
          <w:sz w:val="20"/>
          <w:szCs w:val="20"/>
        </w:rPr>
        <w:t>I COP AIB svolgono la loro attività di norma dal 1 luglio al 31 agosto con le seguenti modalità</w:t>
      </w:r>
      <w:r>
        <w:rPr>
          <w:rFonts w:ascii="Arial" w:hAnsi="Arial" w:cs="Arial"/>
          <w:sz w:val="20"/>
          <w:szCs w:val="20"/>
        </w:rPr>
        <w:t>:</w:t>
      </w:r>
    </w:p>
    <w:p w:rsidR="0005199B" w:rsidRPr="00CE00DB" w:rsidRDefault="0005199B" w:rsidP="0015617C">
      <w:pPr>
        <w:pStyle w:val="ListParagraph"/>
        <w:numPr>
          <w:ilvl w:val="0"/>
          <w:numId w:val="17"/>
        </w:numPr>
        <w:jc w:val="both"/>
        <w:rPr>
          <w:rFonts w:ascii="Arial" w:hAnsi="Arial" w:cs="Arial"/>
          <w:sz w:val="20"/>
          <w:szCs w:val="20"/>
        </w:rPr>
      </w:pPr>
      <w:r w:rsidRPr="00CE00DB">
        <w:rPr>
          <w:rFonts w:ascii="Arial" w:hAnsi="Arial" w:cs="Arial"/>
          <w:sz w:val="20"/>
          <w:szCs w:val="20"/>
        </w:rPr>
        <w:t>dal 20 al 25 giugno il Settore Forestazione, in base all’andamento dell’indice di rischio nelle varie province, comunica ai Referenti AIB territoriali la necessità di aprire il COP AIB dal 1° Luglio, con le modalità stabilite;</w:t>
      </w:r>
    </w:p>
    <w:p w:rsidR="0005199B" w:rsidRPr="00CE00DB" w:rsidRDefault="0005199B" w:rsidP="0015617C">
      <w:pPr>
        <w:pStyle w:val="ListParagraph"/>
        <w:numPr>
          <w:ilvl w:val="0"/>
          <w:numId w:val="17"/>
        </w:numPr>
        <w:jc w:val="both"/>
        <w:rPr>
          <w:rFonts w:ascii="Arial" w:hAnsi="Arial" w:cs="Arial"/>
          <w:sz w:val="20"/>
          <w:szCs w:val="20"/>
        </w:rPr>
      </w:pPr>
      <w:r w:rsidRPr="00CE00DB">
        <w:rPr>
          <w:rFonts w:ascii="Arial" w:hAnsi="Arial" w:cs="Arial"/>
          <w:sz w:val="20"/>
          <w:szCs w:val="20"/>
        </w:rPr>
        <w:t>ogni 5 giorni, a partire al 25 giugno, il Settore Forestazione, in base all’andamento dell’indice di rischio nelle varie province, comunica ai Referenti AIB territoriali la necessità di aprire il COP AIB il 5° giorno successivo alla comunicazione regionale, con le modalità stabilite;</w:t>
      </w:r>
    </w:p>
    <w:p w:rsidR="0005199B" w:rsidRPr="00CE00DB" w:rsidRDefault="0005199B" w:rsidP="0015617C">
      <w:pPr>
        <w:pStyle w:val="ListParagraph"/>
        <w:numPr>
          <w:ilvl w:val="0"/>
          <w:numId w:val="17"/>
        </w:numPr>
        <w:jc w:val="both"/>
        <w:rPr>
          <w:rFonts w:ascii="Arial" w:hAnsi="Arial" w:cs="Arial"/>
          <w:sz w:val="20"/>
          <w:szCs w:val="20"/>
        </w:rPr>
      </w:pPr>
      <w:r w:rsidRPr="00CE00DB">
        <w:rPr>
          <w:rFonts w:ascii="Arial" w:hAnsi="Arial" w:cs="Arial"/>
          <w:sz w:val="20"/>
          <w:szCs w:val="20"/>
        </w:rPr>
        <w:t>dal 15 luglio al 25 agosto tutti i COP AIB sono comunque aperti;</w:t>
      </w:r>
    </w:p>
    <w:p w:rsidR="0005199B" w:rsidRPr="00CE00DB" w:rsidRDefault="0005199B" w:rsidP="0015617C">
      <w:pPr>
        <w:pStyle w:val="ListParagraph"/>
        <w:numPr>
          <w:ilvl w:val="0"/>
          <w:numId w:val="17"/>
        </w:numPr>
        <w:jc w:val="both"/>
        <w:rPr>
          <w:rFonts w:ascii="Arial" w:hAnsi="Arial" w:cs="Arial"/>
          <w:sz w:val="20"/>
          <w:szCs w:val="20"/>
        </w:rPr>
      </w:pPr>
      <w:r w:rsidRPr="00CE00DB">
        <w:rPr>
          <w:rFonts w:ascii="Arial" w:hAnsi="Arial" w:cs="Arial"/>
          <w:sz w:val="20"/>
          <w:szCs w:val="20"/>
        </w:rPr>
        <w:t>dal 15 al 20 agosto il Settore Forestazione, in base all’andamento dell’indice di rischio nelle varie province, comunica ai Referenti AIB territoriali la necessità di chiudere il COP AIB dal 25 agosto;</w:t>
      </w:r>
    </w:p>
    <w:p w:rsidR="0005199B" w:rsidRPr="00CE00DB" w:rsidRDefault="0005199B" w:rsidP="0015617C">
      <w:pPr>
        <w:pStyle w:val="ListParagraph"/>
        <w:numPr>
          <w:ilvl w:val="0"/>
          <w:numId w:val="17"/>
        </w:numPr>
        <w:jc w:val="both"/>
        <w:rPr>
          <w:rFonts w:ascii="Arial" w:hAnsi="Arial" w:cs="Arial"/>
          <w:sz w:val="20"/>
          <w:szCs w:val="20"/>
        </w:rPr>
      </w:pPr>
      <w:r w:rsidRPr="00CE00DB">
        <w:rPr>
          <w:rFonts w:ascii="Arial" w:hAnsi="Arial" w:cs="Arial"/>
          <w:sz w:val="20"/>
          <w:szCs w:val="20"/>
        </w:rPr>
        <w:t>dal 20 al 25 agosto il Settore Forestazione, in base all’andamento dell’indice di rischio nelle varie province, comunica ai Referenti AIB territoriali la necessità di chiudere il COP AIB dal 31 Agosto;</w:t>
      </w:r>
    </w:p>
    <w:p w:rsidR="0005199B" w:rsidRPr="00CE00DB" w:rsidRDefault="0005199B" w:rsidP="0015617C">
      <w:pPr>
        <w:tabs>
          <w:tab w:val="left" w:pos="6900"/>
        </w:tabs>
        <w:jc w:val="both"/>
        <w:rPr>
          <w:rFonts w:ascii="Arial" w:hAnsi="Arial" w:cs="Arial"/>
          <w:sz w:val="20"/>
          <w:szCs w:val="20"/>
        </w:rPr>
      </w:pPr>
    </w:p>
    <w:p w:rsidR="0005199B" w:rsidRDefault="0005199B" w:rsidP="008478B1">
      <w:pPr>
        <w:tabs>
          <w:tab w:val="left" w:pos="6900"/>
        </w:tabs>
        <w:jc w:val="both"/>
        <w:rPr>
          <w:rFonts w:ascii="Arial" w:hAnsi="Arial" w:cs="Arial"/>
          <w:sz w:val="20"/>
          <w:szCs w:val="20"/>
        </w:rPr>
      </w:pPr>
      <w:r>
        <w:rPr>
          <w:rFonts w:ascii="Arial" w:hAnsi="Arial" w:cs="Arial"/>
          <w:sz w:val="20"/>
          <w:szCs w:val="20"/>
        </w:rPr>
        <w:t>Il rischio viene analizzato con due componenti fondamentali:</w:t>
      </w:r>
    </w:p>
    <w:p w:rsidR="0005199B" w:rsidRDefault="0005199B" w:rsidP="008478B1">
      <w:pPr>
        <w:spacing w:line="360" w:lineRule="auto"/>
        <w:jc w:val="both"/>
        <w:rPr>
          <w:rFonts w:ascii="Arial" w:hAnsi="Arial" w:cs="Arial"/>
          <w:sz w:val="20"/>
          <w:szCs w:val="20"/>
        </w:rPr>
      </w:pPr>
    </w:p>
    <w:p w:rsidR="0005199B" w:rsidRDefault="0005199B" w:rsidP="008478B1">
      <w:pPr>
        <w:spacing w:line="360" w:lineRule="auto"/>
        <w:jc w:val="both"/>
        <w:rPr>
          <w:rFonts w:ascii="Arial" w:hAnsi="Arial" w:cs="Arial"/>
          <w:sz w:val="20"/>
          <w:szCs w:val="20"/>
        </w:rPr>
      </w:pPr>
      <w:r>
        <w:rPr>
          <w:rFonts w:ascii="Arial" w:hAnsi="Arial" w:cs="Arial"/>
          <w:b/>
          <w:sz w:val="20"/>
          <w:szCs w:val="20"/>
        </w:rPr>
        <w:t>RISCHIO STATICO</w:t>
      </w:r>
      <w:r>
        <w:rPr>
          <w:rFonts w:ascii="Arial" w:hAnsi="Arial" w:cs="Arial"/>
          <w:sz w:val="20"/>
          <w:szCs w:val="20"/>
        </w:rPr>
        <w:t>, che riguarda le componenti che non cambiano, o cambiano molto poco nel tempo:</w:t>
      </w:r>
    </w:p>
    <w:p w:rsidR="0005199B" w:rsidRDefault="0005199B" w:rsidP="00A374E1">
      <w:pPr>
        <w:pStyle w:val="ListParagraph"/>
        <w:numPr>
          <w:ilvl w:val="0"/>
          <w:numId w:val="4"/>
        </w:numPr>
        <w:tabs>
          <w:tab w:val="left" w:pos="720"/>
        </w:tabs>
        <w:jc w:val="both"/>
        <w:rPr>
          <w:rFonts w:ascii="Arial" w:hAnsi="Arial" w:cs="Arial"/>
          <w:sz w:val="20"/>
          <w:szCs w:val="20"/>
        </w:rPr>
      </w:pPr>
      <w:r>
        <w:rPr>
          <w:rFonts w:ascii="Arial" w:hAnsi="Arial" w:cs="Arial"/>
          <w:sz w:val="20"/>
          <w:szCs w:val="20"/>
        </w:rPr>
        <w:t>aspetti morfologici (esposizione, pendenza);</w:t>
      </w:r>
    </w:p>
    <w:p w:rsidR="0005199B" w:rsidRDefault="0005199B" w:rsidP="00A374E1">
      <w:pPr>
        <w:pStyle w:val="ListParagraph"/>
        <w:numPr>
          <w:ilvl w:val="0"/>
          <w:numId w:val="4"/>
        </w:numPr>
        <w:tabs>
          <w:tab w:val="left" w:pos="720"/>
        </w:tabs>
        <w:jc w:val="both"/>
        <w:rPr>
          <w:rFonts w:ascii="Arial" w:hAnsi="Arial" w:cs="Arial"/>
          <w:sz w:val="20"/>
          <w:szCs w:val="20"/>
        </w:rPr>
      </w:pPr>
      <w:r>
        <w:rPr>
          <w:rFonts w:ascii="Arial" w:hAnsi="Arial" w:cs="Arial"/>
          <w:sz w:val="20"/>
          <w:szCs w:val="20"/>
        </w:rPr>
        <w:t>uso del suolo e copertura vegetale;</w:t>
      </w:r>
    </w:p>
    <w:p w:rsidR="0005199B" w:rsidRDefault="0005199B" w:rsidP="00A374E1">
      <w:pPr>
        <w:pStyle w:val="ListParagraph"/>
        <w:numPr>
          <w:ilvl w:val="0"/>
          <w:numId w:val="4"/>
        </w:numPr>
        <w:tabs>
          <w:tab w:val="left" w:pos="720"/>
        </w:tabs>
        <w:jc w:val="both"/>
        <w:rPr>
          <w:rFonts w:ascii="Arial" w:hAnsi="Arial" w:cs="Arial"/>
          <w:sz w:val="20"/>
          <w:szCs w:val="20"/>
        </w:rPr>
      </w:pPr>
      <w:r>
        <w:rPr>
          <w:rFonts w:ascii="Arial" w:hAnsi="Arial" w:cs="Arial"/>
          <w:sz w:val="20"/>
          <w:szCs w:val="20"/>
        </w:rPr>
        <w:t>infrastrutture (aree urbanizzate, viabilità, etc..).</w:t>
      </w:r>
    </w:p>
    <w:p w:rsidR="0005199B" w:rsidRDefault="0005199B" w:rsidP="008478B1">
      <w:pPr>
        <w:tabs>
          <w:tab w:val="left" w:pos="6900"/>
        </w:tabs>
        <w:jc w:val="both"/>
        <w:rPr>
          <w:rFonts w:ascii="Arial" w:hAnsi="Arial" w:cs="Arial"/>
          <w:sz w:val="20"/>
          <w:szCs w:val="20"/>
        </w:rPr>
      </w:pPr>
    </w:p>
    <w:p w:rsidR="0005199B" w:rsidRDefault="0005199B" w:rsidP="008478B1">
      <w:pPr>
        <w:spacing w:line="360" w:lineRule="auto"/>
        <w:jc w:val="both"/>
        <w:rPr>
          <w:rFonts w:ascii="Arial" w:hAnsi="Arial" w:cs="Arial"/>
          <w:sz w:val="20"/>
          <w:szCs w:val="20"/>
        </w:rPr>
      </w:pPr>
      <w:r>
        <w:rPr>
          <w:rFonts w:ascii="Arial" w:hAnsi="Arial" w:cs="Arial"/>
          <w:b/>
          <w:sz w:val="20"/>
          <w:szCs w:val="20"/>
        </w:rPr>
        <w:t>RISCHIO DINAMICO</w:t>
      </w:r>
      <w:r>
        <w:rPr>
          <w:rFonts w:ascii="Arial" w:hAnsi="Arial" w:cs="Arial"/>
          <w:sz w:val="20"/>
          <w:szCs w:val="20"/>
        </w:rPr>
        <w:t>, che riguarda quei parametri legati all’innesco del fuoco, fattori più o meno dipendenti dalle condizioni meteorologiche:</w:t>
      </w:r>
    </w:p>
    <w:p w:rsidR="0005199B" w:rsidRDefault="0005199B" w:rsidP="00A374E1">
      <w:pPr>
        <w:pStyle w:val="ListParagraph"/>
        <w:numPr>
          <w:ilvl w:val="0"/>
          <w:numId w:val="4"/>
        </w:numPr>
        <w:tabs>
          <w:tab w:val="left" w:pos="720"/>
        </w:tabs>
        <w:jc w:val="both"/>
        <w:rPr>
          <w:rFonts w:ascii="Arial" w:hAnsi="Arial" w:cs="Arial"/>
          <w:sz w:val="20"/>
          <w:szCs w:val="20"/>
        </w:rPr>
      </w:pPr>
      <w:r>
        <w:rPr>
          <w:rFonts w:ascii="Arial" w:hAnsi="Arial" w:cs="Arial"/>
          <w:sz w:val="20"/>
          <w:szCs w:val="20"/>
        </w:rPr>
        <w:t>condizioni meteo climatiche;</w:t>
      </w:r>
    </w:p>
    <w:p w:rsidR="0005199B" w:rsidRDefault="0005199B" w:rsidP="00A374E1">
      <w:pPr>
        <w:pStyle w:val="ListParagraph"/>
        <w:numPr>
          <w:ilvl w:val="0"/>
          <w:numId w:val="4"/>
        </w:numPr>
        <w:tabs>
          <w:tab w:val="left" w:pos="720"/>
        </w:tabs>
        <w:jc w:val="both"/>
        <w:rPr>
          <w:rFonts w:ascii="Arial" w:hAnsi="Arial" w:cs="Arial"/>
          <w:sz w:val="20"/>
          <w:szCs w:val="20"/>
        </w:rPr>
      </w:pPr>
      <w:r>
        <w:rPr>
          <w:rFonts w:ascii="Arial" w:hAnsi="Arial" w:cs="Arial"/>
          <w:sz w:val="20"/>
          <w:szCs w:val="20"/>
        </w:rPr>
        <w:t>stato della vegetazione.</w:t>
      </w:r>
    </w:p>
    <w:p w:rsidR="0005199B" w:rsidRDefault="0005199B" w:rsidP="008478B1">
      <w:pPr>
        <w:tabs>
          <w:tab w:val="left" w:pos="6900"/>
        </w:tabs>
        <w:jc w:val="both"/>
        <w:rPr>
          <w:rFonts w:ascii="Arial" w:hAnsi="Arial" w:cs="Arial"/>
          <w:sz w:val="20"/>
          <w:szCs w:val="20"/>
        </w:rPr>
      </w:pPr>
    </w:p>
    <w:p w:rsidR="0005199B" w:rsidRDefault="0005199B" w:rsidP="008478B1">
      <w:pPr>
        <w:tabs>
          <w:tab w:val="left" w:pos="6900"/>
        </w:tabs>
        <w:jc w:val="both"/>
        <w:rPr>
          <w:rFonts w:ascii="Arial" w:hAnsi="Arial" w:cs="Arial"/>
          <w:sz w:val="20"/>
          <w:szCs w:val="20"/>
        </w:rPr>
      </w:pPr>
      <w:r>
        <w:rPr>
          <w:rFonts w:ascii="Arial" w:hAnsi="Arial" w:cs="Arial"/>
          <w:sz w:val="20"/>
          <w:szCs w:val="20"/>
        </w:rPr>
        <w:t>Dalla combinazione delle due componenti fondamentali si ottiene un Rischio Globale di innesco che, associato all’analisi degli incendi che si sono verificati negli anni precedenti, genera il Rischio Finale.</w:t>
      </w:r>
    </w:p>
    <w:p w:rsidR="0005199B" w:rsidRDefault="0005199B" w:rsidP="008478B1">
      <w:pPr>
        <w:tabs>
          <w:tab w:val="left" w:pos="6900"/>
        </w:tabs>
        <w:jc w:val="both"/>
        <w:rPr>
          <w:rFonts w:ascii="Arial" w:hAnsi="Arial" w:cs="Arial"/>
          <w:sz w:val="20"/>
          <w:szCs w:val="20"/>
        </w:rPr>
      </w:pPr>
    </w:p>
    <w:p w:rsidR="0005199B" w:rsidRDefault="0005199B" w:rsidP="008478B1">
      <w:pPr>
        <w:tabs>
          <w:tab w:val="left" w:pos="6900"/>
        </w:tabs>
        <w:jc w:val="both"/>
        <w:rPr>
          <w:rFonts w:ascii="Arial" w:hAnsi="Arial" w:cs="Arial"/>
          <w:sz w:val="20"/>
          <w:szCs w:val="20"/>
        </w:rPr>
      </w:pPr>
      <w:r>
        <w:rPr>
          <w:rFonts w:ascii="Arial" w:hAnsi="Arial" w:cs="Arial"/>
          <w:sz w:val="20"/>
          <w:szCs w:val="20"/>
        </w:rPr>
        <w:t>La scala di rischio per incendi boschivi prevede 3 livelli, ad ognuno dei quali è associato un colore:</w:t>
      </w:r>
    </w:p>
    <w:p w:rsidR="0005199B" w:rsidRDefault="0005199B" w:rsidP="008478B1">
      <w:pPr>
        <w:pStyle w:val="Testo"/>
      </w:pPr>
    </w:p>
    <w:tbl>
      <w:tblPr>
        <w:tblW w:w="3315" w:type="dxa"/>
        <w:jc w:val="center"/>
        <w:tblLayout w:type="fixed"/>
        <w:tblLook w:val="00A0"/>
      </w:tblPr>
      <w:tblGrid>
        <w:gridCol w:w="2610"/>
        <w:gridCol w:w="705"/>
      </w:tblGrid>
      <w:tr w:rsidR="0005199B" w:rsidRPr="00BF7D7E" w:rsidTr="0063236B">
        <w:trPr>
          <w:jc w:val="center"/>
        </w:trPr>
        <w:tc>
          <w:tcPr>
            <w:tcW w:w="2613" w:type="dxa"/>
            <w:vAlign w:val="center"/>
          </w:tcPr>
          <w:p w:rsidR="0005199B" w:rsidRPr="00BF7D7E" w:rsidRDefault="0005199B">
            <w:pPr>
              <w:widowControl w:val="0"/>
              <w:spacing w:line="232" w:lineRule="auto"/>
              <w:rPr>
                <w:rFonts w:ascii="Candara" w:hAnsi="Candara"/>
              </w:rPr>
            </w:pPr>
            <w:r>
              <w:rPr>
                <w:rFonts w:ascii="Candara" w:hAnsi="Candara"/>
              </w:rPr>
              <w:t>Rischio basso - nullo</w:t>
            </w:r>
          </w:p>
        </w:tc>
        <w:tc>
          <w:tcPr>
            <w:tcW w:w="705" w:type="dxa"/>
            <w:shd w:val="clear" w:color="auto" w:fill="00FF00"/>
            <w:vAlign w:val="center"/>
          </w:tcPr>
          <w:p w:rsidR="0005199B" w:rsidRPr="00BF7D7E" w:rsidRDefault="0005199B">
            <w:pPr>
              <w:widowControl w:val="0"/>
              <w:spacing w:line="180" w:lineRule="exact"/>
              <w:jc w:val="center"/>
              <w:rPr>
                <w:rFonts w:ascii="Candara" w:hAnsi="Candara"/>
              </w:rPr>
            </w:pPr>
            <w:r>
              <w:rPr>
                <w:rFonts w:ascii="Candara" w:hAnsi="Candara"/>
                <w:w w:val="92"/>
                <w:highlight w:val="green"/>
              </w:rPr>
              <w:t>(BA)</w:t>
            </w:r>
          </w:p>
        </w:tc>
      </w:tr>
      <w:tr w:rsidR="0005199B" w:rsidRPr="00BF7D7E" w:rsidTr="0063236B">
        <w:trPr>
          <w:jc w:val="center"/>
        </w:trPr>
        <w:tc>
          <w:tcPr>
            <w:tcW w:w="2613" w:type="dxa"/>
            <w:vAlign w:val="center"/>
          </w:tcPr>
          <w:p w:rsidR="0005199B" w:rsidRPr="00BF7D7E" w:rsidRDefault="0005199B">
            <w:pPr>
              <w:widowControl w:val="0"/>
              <w:spacing w:line="232" w:lineRule="auto"/>
              <w:rPr>
                <w:rFonts w:ascii="Candara" w:hAnsi="Candara"/>
              </w:rPr>
            </w:pPr>
            <w:r>
              <w:rPr>
                <w:rFonts w:ascii="Candara" w:hAnsi="Candara"/>
              </w:rPr>
              <w:t>Rischio medio</w:t>
            </w:r>
          </w:p>
        </w:tc>
        <w:tc>
          <w:tcPr>
            <w:tcW w:w="705" w:type="dxa"/>
            <w:shd w:val="clear" w:color="auto" w:fill="FFC000"/>
            <w:vAlign w:val="center"/>
          </w:tcPr>
          <w:p w:rsidR="0005199B" w:rsidRPr="00BF7D7E" w:rsidRDefault="0005199B">
            <w:pPr>
              <w:widowControl w:val="0"/>
              <w:spacing w:line="232" w:lineRule="auto"/>
              <w:jc w:val="center"/>
              <w:rPr>
                <w:rFonts w:ascii="Candara" w:hAnsi="Candara"/>
              </w:rPr>
            </w:pPr>
            <w:r>
              <w:rPr>
                <w:rFonts w:ascii="Candara" w:hAnsi="Candara"/>
                <w:w w:val="97"/>
              </w:rPr>
              <w:t>(ME)</w:t>
            </w:r>
          </w:p>
        </w:tc>
      </w:tr>
      <w:tr w:rsidR="0005199B" w:rsidRPr="00BF7D7E" w:rsidTr="0063236B">
        <w:trPr>
          <w:jc w:val="center"/>
        </w:trPr>
        <w:tc>
          <w:tcPr>
            <w:tcW w:w="2613" w:type="dxa"/>
            <w:vAlign w:val="center"/>
          </w:tcPr>
          <w:p w:rsidR="0005199B" w:rsidRPr="00BF7D7E" w:rsidRDefault="0005199B">
            <w:pPr>
              <w:widowControl w:val="0"/>
              <w:spacing w:line="232" w:lineRule="auto"/>
              <w:rPr>
                <w:rFonts w:ascii="Candara" w:hAnsi="Candara"/>
              </w:rPr>
            </w:pPr>
            <w:r>
              <w:rPr>
                <w:rFonts w:ascii="Candara" w:hAnsi="Candara"/>
              </w:rPr>
              <w:t>Rischio alto</w:t>
            </w:r>
          </w:p>
        </w:tc>
        <w:tc>
          <w:tcPr>
            <w:tcW w:w="705" w:type="dxa"/>
            <w:shd w:val="clear" w:color="auto" w:fill="FF0000"/>
            <w:vAlign w:val="center"/>
          </w:tcPr>
          <w:p w:rsidR="0005199B" w:rsidRPr="00BF7D7E" w:rsidRDefault="0005199B">
            <w:pPr>
              <w:widowControl w:val="0"/>
              <w:spacing w:line="232" w:lineRule="auto"/>
              <w:jc w:val="center"/>
              <w:rPr>
                <w:rFonts w:ascii="Candara" w:hAnsi="Candara"/>
              </w:rPr>
            </w:pPr>
            <w:r>
              <w:rPr>
                <w:rFonts w:ascii="Candara" w:hAnsi="Candara"/>
                <w:w w:val="92"/>
                <w:highlight w:val="red"/>
              </w:rPr>
              <w:t>(AL)</w:t>
            </w:r>
          </w:p>
        </w:tc>
      </w:tr>
    </w:tbl>
    <w:p w:rsidR="0005199B" w:rsidRDefault="0005199B" w:rsidP="008478B1">
      <w:pPr>
        <w:spacing w:line="235" w:lineRule="auto"/>
        <w:rPr>
          <w:rFonts w:ascii="Verdana" w:hAnsi="Verdana"/>
          <w:sz w:val="18"/>
        </w:rPr>
      </w:pPr>
    </w:p>
    <w:p w:rsidR="0005199B" w:rsidRDefault="0005199B" w:rsidP="008478B1">
      <w:pPr>
        <w:tabs>
          <w:tab w:val="left" w:pos="6900"/>
        </w:tabs>
        <w:jc w:val="both"/>
        <w:rPr>
          <w:rFonts w:ascii="Arial" w:hAnsi="Arial" w:cs="Arial"/>
          <w:sz w:val="20"/>
          <w:szCs w:val="20"/>
        </w:rPr>
      </w:pPr>
    </w:p>
    <w:p w:rsidR="0005199B" w:rsidRDefault="0005199B" w:rsidP="008478B1">
      <w:pPr>
        <w:tabs>
          <w:tab w:val="left" w:pos="6900"/>
        </w:tabs>
        <w:jc w:val="both"/>
        <w:rPr>
          <w:rFonts w:ascii="Arial" w:hAnsi="Arial" w:cs="Arial"/>
          <w:sz w:val="20"/>
          <w:szCs w:val="20"/>
        </w:rPr>
      </w:pPr>
      <w:r>
        <w:rPr>
          <w:rFonts w:ascii="Arial" w:hAnsi="Arial" w:cs="Arial"/>
          <w:sz w:val="20"/>
          <w:szCs w:val="20"/>
        </w:rPr>
        <w:t xml:space="preserve">L’Allegato A del Piano Operativo AIB 2023-2025 (DGRT n. 187 del 27/02/2023) identifica il </w:t>
      </w:r>
      <w:r>
        <w:rPr>
          <w:rFonts w:ascii="Arial" w:hAnsi="Arial" w:cs="Arial"/>
          <w:b/>
          <w:sz w:val="20"/>
          <w:szCs w:val="20"/>
        </w:rPr>
        <w:t>Comune di Poggio a Caiano</w:t>
      </w:r>
      <w:r>
        <w:rPr>
          <w:rFonts w:ascii="Arial" w:hAnsi="Arial" w:cs="Arial"/>
          <w:sz w:val="20"/>
          <w:szCs w:val="20"/>
        </w:rPr>
        <w:t xml:space="preserve"> con un livello di rischio medio</w:t>
      </w:r>
    </w:p>
    <w:tbl>
      <w:tblPr>
        <w:tblW w:w="3315" w:type="dxa"/>
        <w:jc w:val="center"/>
        <w:tblLayout w:type="fixed"/>
        <w:tblLook w:val="00A0"/>
      </w:tblPr>
      <w:tblGrid>
        <w:gridCol w:w="2610"/>
        <w:gridCol w:w="705"/>
      </w:tblGrid>
      <w:tr w:rsidR="0005199B" w:rsidRPr="00BF7D7E" w:rsidTr="008B252B">
        <w:trPr>
          <w:jc w:val="center"/>
        </w:trPr>
        <w:tc>
          <w:tcPr>
            <w:tcW w:w="2613" w:type="dxa"/>
            <w:vAlign w:val="center"/>
          </w:tcPr>
          <w:p w:rsidR="0005199B" w:rsidRPr="00BF7D7E" w:rsidRDefault="0005199B" w:rsidP="008B252B">
            <w:pPr>
              <w:widowControl w:val="0"/>
              <w:spacing w:line="232" w:lineRule="auto"/>
              <w:rPr>
                <w:rFonts w:ascii="Candara" w:hAnsi="Candara"/>
              </w:rPr>
            </w:pPr>
            <w:r>
              <w:rPr>
                <w:rFonts w:ascii="Candara" w:hAnsi="Candara"/>
              </w:rPr>
              <w:t>Rischio medio</w:t>
            </w:r>
          </w:p>
        </w:tc>
        <w:tc>
          <w:tcPr>
            <w:tcW w:w="705" w:type="dxa"/>
            <w:shd w:val="clear" w:color="auto" w:fill="FFC000"/>
            <w:vAlign w:val="center"/>
          </w:tcPr>
          <w:p w:rsidR="0005199B" w:rsidRPr="00BF7D7E" w:rsidRDefault="0005199B" w:rsidP="008B252B">
            <w:pPr>
              <w:widowControl w:val="0"/>
              <w:spacing w:line="232" w:lineRule="auto"/>
              <w:jc w:val="center"/>
              <w:rPr>
                <w:rFonts w:ascii="Candara" w:hAnsi="Candara"/>
              </w:rPr>
            </w:pPr>
            <w:r>
              <w:rPr>
                <w:rFonts w:ascii="Candara" w:hAnsi="Candara"/>
                <w:w w:val="97"/>
              </w:rPr>
              <w:t>(ME)</w:t>
            </w:r>
          </w:p>
        </w:tc>
      </w:tr>
    </w:tbl>
    <w:p w:rsidR="0005199B" w:rsidRDefault="0005199B" w:rsidP="008478B1">
      <w:pPr>
        <w:tabs>
          <w:tab w:val="left" w:pos="6900"/>
        </w:tabs>
        <w:jc w:val="both"/>
        <w:rPr>
          <w:rFonts w:ascii="Arial" w:hAnsi="Arial" w:cs="Arial"/>
          <w:sz w:val="20"/>
          <w:szCs w:val="20"/>
        </w:rPr>
      </w:pPr>
    </w:p>
    <w:p w:rsidR="0005199B" w:rsidRDefault="0005199B" w:rsidP="008478B1">
      <w:pPr>
        <w:tabs>
          <w:tab w:val="left" w:pos="6900"/>
        </w:tabs>
        <w:jc w:val="both"/>
        <w:rPr>
          <w:rFonts w:ascii="Arial" w:hAnsi="Arial" w:cs="Arial"/>
          <w:sz w:val="20"/>
          <w:szCs w:val="20"/>
        </w:rPr>
      </w:pPr>
    </w:p>
    <w:p w:rsidR="0005199B" w:rsidRDefault="0005199B">
      <w:pPr>
        <w:suppressAutoHyphens w:val="0"/>
        <w:rPr>
          <w:rFonts w:ascii="Arial" w:hAnsi="Arial" w:cs="Arial"/>
          <w:sz w:val="20"/>
          <w:szCs w:val="20"/>
        </w:rPr>
      </w:pPr>
      <w:r>
        <w:rPr>
          <w:rFonts w:ascii="Arial" w:hAnsi="Arial" w:cs="Arial"/>
          <w:sz w:val="20"/>
          <w:szCs w:val="20"/>
        </w:rPr>
        <w:br w:type="page"/>
      </w:r>
    </w:p>
    <w:p w:rsidR="0005199B" w:rsidRDefault="0005199B" w:rsidP="008478B1">
      <w:pPr>
        <w:tabs>
          <w:tab w:val="left" w:pos="6900"/>
        </w:tabs>
        <w:jc w:val="both"/>
        <w:rPr>
          <w:rFonts w:ascii="Arial" w:hAnsi="Arial" w:cs="Arial"/>
          <w:sz w:val="20"/>
          <w:szCs w:val="20"/>
        </w:rPr>
      </w:pPr>
    </w:p>
    <w:p w:rsidR="0005199B" w:rsidRPr="00B85E43" w:rsidRDefault="0005199B" w:rsidP="008478B1">
      <w:pPr>
        <w:tabs>
          <w:tab w:val="left" w:pos="6900"/>
        </w:tabs>
        <w:jc w:val="both"/>
        <w:rPr>
          <w:rFonts w:ascii="Arial" w:hAnsi="Arial" w:cs="Arial"/>
          <w:b/>
          <w:szCs w:val="24"/>
        </w:rPr>
      </w:pPr>
      <w:r>
        <w:rPr>
          <w:rFonts w:ascii="Arial" w:hAnsi="Arial" w:cs="Arial"/>
          <w:b/>
          <w:szCs w:val="24"/>
        </w:rPr>
        <w:t>Il R</w:t>
      </w:r>
      <w:r w:rsidRPr="00B85E43">
        <w:rPr>
          <w:rFonts w:ascii="Arial" w:hAnsi="Arial" w:cs="Arial"/>
          <w:b/>
          <w:szCs w:val="24"/>
        </w:rPr>
        <w:t xml:space="preserve">ischio incendi di interfaccia </w:t>
      </w:r>
      <w:r>
        <w:rPr>
          <w:rFonts w:ascii="Arial" w:hAnsi="Arial" w:cs="Arial"/>
          <w:b/>
          <w:szCs w:val="24"/>
        </w:rPr>
        <w:t>urbano rurale</w:t>
      </w:r>
    </w:p>
    <w:p w:rsidR="0005199B" w:rsidRDefault="0005199B" w:rsidP="008478B1">
      <w:pPr>
        <w:tabs>
          <w:tab w:val="left" w:pos="6900"/>
        </w:tabs>
        <w:jc w:val="both"/>
        <w:rPr>
          <w:rFonts w:ascii="Arial" w:hAnsi="Arial" w:cs="Arial"/>
          <w:b/>
          <w:sz w:val="20"/>
          <w:szCs w:val="20"/>
        </w:rPr>
      </w:pPr>
    </w:p>
    <w:p w:rsidR="0005199B" w:rsidRDefault="0005199B" w:rsidP="008478B1">
      <w:pPr>
        <w:tabs>
          <w:tab w:val="left" w:pos="6900"/>
        </w:tabs>
        <w:jc w:val="both"/>
        <w:rPr>
          <w:rFonts w:ascii="Arial" w:hAnsi="Arial" w:cs="Arial"/>
          <w:sz w:val="20"/>
          <w:szCs w:val="20"/>
        </w:rPr>
      </w:pPr>
      <w:r>
        <w:rPr>
          <w:rFonts w:ascii="Arial" w:hAnsi="Arial" w:cs="Arial"/>
          <w:b/>
          <w:i/>
          <w:sz w:val="20"/>
          <w:szCs w:val="20"/>
        </w:rPr>
        <w:t>Si definisce incendio di interfaccia urbano rurale</w:t>
      </w:r>
      <w:r>
        <w:rPr>
          <w:rFonts w:ascii="Arial" w:hAnsi="Arial" w:cs="Arial"/>
          <w:sz w:val="20"/>
          <w:szCs w:val="20"/>
        </w:rPr>
        <w:t xml:space="preserve"> l'incendio che minacci di interessare aree di interfaccia urbano-rurale, intese queste come aree o fasce, nelle quali l'interconnessione tra strutture antropiche e aree naturali è molto stretta, luoghi geografici dove il sistema urbano e quello rurale si incontrano ed interagiscono, così da considerarsi a rischio di incendio.</w:t>
      </w:r>
    </w:p>
    <w:p w:rsidR="0005199B" w:rsidRDefault="0005199B" w:rsidP="00CE00DB">
      <w:pPr>
        <w:tabs>
          <w:tab w:val="left" w:pos="6900"/>
        </w:tabs>
        <w:jc w:val="both"/>
        <w:rPr>
          <w:rFonts w:ascii="Arial" w:hAnsi="Arial" w:cs="Arial"/>
          <w:b/>
          <w:sz w:val="20"/>
          <w:szCs w:val="20"/>
        </w:rPr>
      </w:pPr>
    </w:p>
    <w:p w:rsidR="0005199B" w:rsidRDefault="0005199B" w:rsidP="008478B1">
      <w:pPr>
        <w:tabs>
          <w:tab w:val="left" w:pos="6900"/>
        </w:tabs>
        <w:jc w:val="both"/>
        <w:rPr>
          <w:rFonts w:ascii="Arial" w:hAnsi="Arial" w:cs="Arial"/>
          <w:sz w:val="20"/>
          <w:szCs w:val="20"/>
        </w:rPr>
      </w:pPr>
      <w:r>
        <w:rPr>
          <w:noProof/>
          <w:lang w:eastAsia="it-I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 o:spid="_x0000_i1029" type="#_x0000_t75" style="width:480.75pt;height:147.75pt;visibility:visible">
            <v:imagedata r:id="rId7" o:title=""/>
          </v:shape>
        </w:pict>
      </w:r>
    </w:p>
    <w:p w:rsidR="0005199B" w:rsidRDefault="0005199B" w:rsidP="008478B1">
      <w:pPr>
        <w:tabs>
          <w:tab w:val="left" w:pos="6900"/>
        </w:tabs>
        <w:jc w:val="both"/>
        <w:rPr>
          <w:rFonts w:ascii="Arial" w:hAnsi="Arial" w:cs="Arial"/>
          <w:sz w:val="20"/>
          <w:szCs w:val="20"/>
        </w:rPr>
      </w:pPr>
    </w:p>
    <w:p w:rsidR="0005199B" w:rsidRDefault="0005199B" w:rsidP="008478B1">
      <w:pPr>
        <w:tabs>
          <w:tab w:val="left" w:pos="6900"/>
        </w:tabs>
        <w:jc w:val="both"/>
        <w:rPr>
          <w:rFonts w:ascii="Arial" w:hAnsi="Arial" w:cs="Arial"/>
          <w:sz w:val="20"/>
          <w:szCs w:val="20"/>
        </w:rPr>
      </w:pPr>
    </w:p>
    <w:p w:rsidR="0005199B" w:rsidRDefault="0005199B" w:rsidP="008478B1">
      <w:pPr>
        <w:tabs>
          <w:tab w:val="left" w:pos="6900"/>
        </w:tabs>
        <w:jc w:val="both"/>
        <w:rPr>
          <w:rFonts w:ascii="Arial" w:hAnsi="Arial" w:cs="Arial"/>
          <w:sz w:val="20"/>
          <w:szCs w:val="20"/>
        </w:rPr>
      </w:pPr>
      <w:r>
        <w:rPr>
          <w:rFonts w:ascii="Arial" w:hAnsi="Arial" w:cs="Arial"/>
          <w:sz w:val="20"/>
          <w:szCs w:val="20"/>
        </w:rPr>
        <w:t>In generale è possibile distinguere tre differenti configurazioni di contiguità e contatto tra aree con dominante presenza vegetale ed aree antropizzate:</w:t>
      </w:r>
    </w:p>
    <w:p w:rsidR="0005199B" w:rsidRDefault="0005199B" w:rsidP="00A374E1">
      <w:pPr>
        <w:numPr>
          <w:ilvl w:val="0"/>
          <w:numId w:val="1"/>
        </w:numPr>
        <w:tabs>
          <w:tab w:val="left" w:pos="720"/>
        </w:tabs>
        <w:spacing w:after="0" w:line="240" w:lineRule="auto"/>
        <w:jc w:val="both"/>
        <w:rPr>
          <w:rFonts w:ascii="Arial" w:hAnsi="Arial" w:cs="Arial"/>
          <w:sz w:val="20"/>
          <w:szCs w:val="20"/>
        </w:rPr>
      </w:pPr>
      <w:r>
        <w:rPr>
          <w:rFonts w:ascii="Arial" w:hAnsi="Arial" w:cs="Arial"/>
          <w:b/>
          <w:i/>
          <w:sz w:val="20"/>
          <w:szCs w:val="20"/>
        </w:rPr>
        <w:t>interfaccia classica</w:t>
      </w:r>
      <w:r>
        <w:rPr>
          <w:rFonts w:ascii="Arial" w:hAnsi="Arial" w:cs="Arial"/>
          <w:sz w:val="20"/>
          <w:szCs w:val="20"/>
        </w:rPr>
        <w:t>: frammistione fra strutture ravvicinate tra loro e la vegetazione (come ad esempio avviene nelle periferie dei centri urbani o dei villaggi);</w:t>
      </w:r>
    </w:p>
    <w:p w:rsidR="0005199B" w:rsidRDefault="0005199B" w:rsidP="008478B1">
      <w:pPr>
        <w:tabs>
          <w:tab w:val="left" w:pos="6900"/>
        </w:tabs>
        <w:spacing w:after="0" w:line="240" w:lineRule="auto"/>
        <w:ind w:left="720"/>
        <w:jc w:val="both"/>
        <w:rPr>
          <w:rFonts w:ascii="Arial" w:hAnsi="Arial" w:cs="Arial"/>
          <w:sz w:val="20"/>
          <w:szCs w:val="20"/>
        </w:rPr>
      </w:pPr>
    </w:p>
    <w:p w:rsidR="0005199B" w:rsidRDefault="0005199B" w:rsidP="00A374E1">
      <w:pPr>
        <w:numPr>
          <w:ilvl w:val="0"/>
          <w:numId w:val="1"/>
        </w:numPr>
        <w:tabs>
          <w:tab w:val="left" w:pos="720"/>
        </w:tabs>
        <w:spacing w:after="0" w:line="240" w:lineRule="auto"/>
        <w:jc w:val="both"/>
        <w:rPr>
          <w:rFonts w:ascii="Arial" w:hAnsi="Arial" w:cs="Arial"/>
          <w:sz w:val="20"/>
          <w:szCs w:val="20"/>
        </w:rPr>
      </w:pPr>
      <w:r>
        <w:rPr>
          <w:rFonts w:ascii="Arial" w:hAnsi="Arial" w:cs="Arial"/>
          <w:b/>
          <w:i/>
          <w:sz w:val="20"/>
          <w:szCs w:val="20"/>
        </w:rPr>
        <w:t>interfaccia mista</w:t>
      </w:r>
      <w:r>
        <w:rPr>
          <w:rFonts w:ascii="Arial" w:hAnsi="Arial" w:cs="Arial"/>
          <w:sz w:val="20"/>
          <w:szCs w:val="20"/>
        </w:rPr>
        <w:t>: presenza di molte strutture isolate e sparse nell'ambito di territorio ricoperto da vegetazione combustibile;</w:t>
      </w:r>
    </w:p>
    <w:p w:rsidR="0005199B" w:rsidRDefault="0005199B" w:rsidP="008478B1">
      <w:pPr>
        <w:pStyle w:val="ListParagraph"/>
        <w:rPr>
          <w:rFonts w:ascii="Arial" w:hAnsi="Arial" w:cs="Arial"/>
          <w:sz w:val="20"/>
          <w:szCs w:val="20"/>
        </w:rPr>
      </w:pPr>
    </w:p>
    <w:p w:rsidR="0005199B" w:rsidRDefault="0005199B" w:rsidP="00A374E1">
      <w:pPr>
        <w:numPr>
          <w:ilvl w:val="0"/>
          <w:numId w:val="1"/>
        </w:numPr>
        <w:tabs>
          <w:tab w:val="left" w:pos="720"/>
        </w:tabs>
        <w:spacing w:after="0" w:line="240" w:lineRule="auto"/>
        <w:jc w:val="both"/>
        <w:rPr>
          <w:rFonts w:ascii="Arial" w:hAnsi="Arial" w:cs="Arial"/>
          <w:sz w:val="20"/>
          <w:szCs w:val="20"/>
        </w:rPr>
      </w:pPr>
      <w:r>
        <w:rPr>
          <w:rFonts w:ascii="Arial" w:hAnsi="Arial" w:cs="Arial"/>
          <w:b/>
          <w:i/>
          <w:sz w:val="20"/>
          <w:szCs w:val="20"/>
        </w:rPr>
        <w:t>interfaccia occlusa</w:t>
      </w:r>
      <w:r>
        <w:rPr>
          <w:rFonts w:ascii="Arial" w:hAnsi="Arial" w:cs="Arial"/>
          <w:sz w:val="20"/>
          <w:szCs w:val="20"/>
        </w:rPr>
        <w:t>: zone con vegetazione combustibile limitate e circondate da strutture prevalentemente urbane (come ad esempio parchi o aree verdi o giardini nei centri urbani).</w:t>
      </w:r>
    </w:p>
    <w:p w:rsidR="0005199B" w:rsidRDefault="0005199B" w:rsidP="00CC0950">
      <w:pPr>
        <w:tabs>
          <w:tab w:val="left" w:pos="6900"/>
        </w:tabs>
        <w:spacing w:after="0" w:line="240" w:lineRule="auto"/>
        <w:ind w:left="720"/>
        <w:jc w:val="both"/>
        <w:rPr>
          <w:rFonts w:ascii="Arial" w:hAnsi="Arial" w:cs="Arial"/>
          <w:sz w:val="20"/>
          <w:szCs w:val="20"/>
        </w:rPr>
      </w:pPr>
    </w:p>
    <w:p w:rsidR="0005199B" w:rsidRPr="00CC0950" w:rsidRDefault="0005199B" w:rsidP="00CC0950">
      <w:pPr>
        <w:tabs>
          <w:tab w:val="left" w:pos="6900"/>
        </w:tabs>
        <w:jc w:val="both"/>
        <w:rPr>
          <w:rFonts w:ascii="Arial" w:hAnsi="Arial" w:cs="Arial"/>
          <w:sz w:val="20"/>
          <w:szCs w:val="20"/>
        </w:rPr>
      </w:pPr>
    </w:p>
    <w:p w:rsidR="0005199B" w:rsidRPr="00AF6D62" w:rsidRDefault="0005199B" w:rsidP="00F354BD">
      <w:pPr>
        <w:tabs>
          <w:tab w:val="left" w:pos="6900"/>
        </w:tabs>
        <w:jc w:val="both"/>
        <w:rPr>
          <w:rFonts w:ascii="Arial" w:hAnsi="Arial" w:cs="Arial"/>
          <w:sz w:val="20"/>
          <w:szCs w:val="20"/>
        </w:rPr>
      </w:pPr>
      <w:r w:rsidRPr="00AF6D62">
        <w:rPr>
          <w:rFonts w:ascii="Arial" w:hAnsi="Arial" w:cs="Arial"/>
          <w:b/>
          <w:sz w:val="20"/>
          <w:szCs w:val="20"/>
        </w:rPr>
        <w:t>L’area di interfaccia</w:t>
      </w:r>
      <w:r w:rsidRPr="00AF6D62">
        <w:rPr>
          <w:rFonts w:ascii="Arial" w:hAnsi="Arial" w:cs="Arial"/>
          <w:sz w:val="20"/>
          <w:szCs w:val="20"/>
        </w:rPr>
        <w:t xml:space="preserve"> vera e propria, in base a quanto disposto dal Piano AIB 2023-2025 della Regione Toscana, è la fascia di contiguità che si estende per 50 mt dalle strutture antropiche e la vegetazione adiacente</w:t>
      </w:r>
      <w:r>
        <w:rPr>
          <w:rFonts w:ascii="Arial" w:hAnsi="Arial" w:cs="Arial"/>
          <w:sz w:val="20"/>
          <w:szCs w:val="20"/>
        </w:rPr>
        <w:t>.</w:t>
      </w:r>
    </w:p>
    <w:p w:rsidR="0005199B" w:rsidRDefault="0005199B" w:rsidP="00F354BD">
      <w:pPr>
        <w:tabs>
          <w:tab w:val="left" w:pos="6900"/>
        </w:tabs>
        <w:jc w:val="both"/>
        <w:rPr>
          <w:rFonts w:ascii="Arial" w:hAnsi="Arial" w:cs="Arial"/>
          <w:sz w:val="20"/>
          <w:szCs w:val="20"/>
        </w:rPr>
      </w:pPr>
      <w:r w:rsidRPr="00AF6D62">
        <w:rPr>
          <w:rFonts w:ascii="Arial" w:hAnsi="Arial" w:cs="Arial"/>
          <w:sz w:val="20"/>
          <w:szCs w:val="20"/>
        </w:rPr>
        <w:t xml:space="preserve">In nero è evidenziata </w:t>
      </w:r>
      <w:r w:rsidRPr="00AF6D62">
        <w:rPr>
          <w:rFonts w:ascii="Arial" w:hAnsi="Arial" w:cs="Arial"/>
          <w:b/>
          <w:sz w:val="20"/>
          <w:szCs w:val="20"/>
        </w:rPr>
        <w:t>l’area di interfaccia</w:t>
      </w:r>
      <w:r w:rsidRPr="00AF6D62">
        <w:rPr>
          <w:rFonts w:ascii="Arial" w:hAnsi="Arial" w:cs="Arial"/>
          <w:sz w:val="20"/>
          <w:szCs w:val="20"/>
        </w:rPr>
        <w:t xml:space="preserve"> e in rosso la </w:t>
      </w:r>
      <w:r w:rsidRPr="00AF6D62">
        <w:rPr>
          <w:rFonts w:ascii="Arial" w:hAnsi="Arial" w:cs="Arial"/>
          <w:b/>
          <w:sz w:val="20"/>
          <w:szCs w:val="20"/>
        </w:rPr>
        <w:t>Fascia Perimetrale</w:t>
      </w:r>
      <w:r w:rsidRPr="00AF6D62">
        <w:rPr>
          <w:rFonts w:ascii="Arial" w:hAnsi="Arial" w:cs="Arial"/>
          <w:sz w:val="20"/>
          <w:szCs w:val="20"/>
        </w:rPr>
        <w:t xml:space="preserve"> che è tracciata a una distanza di </w:t>
      </w:r>
      <w:smartTag w:uri="urn:schemas-microsoft-com:office:smarttags" w:element="metricconverter">
        <w:smartTagPr>
          <w:attr w:name="ProductID" w:val="200 metri"/>
        </w:smartTagPr>
        <w:r w:rsidRPr="00AF6D62">
          <w:rPr>
            <w:rFonts w:ascii="Arial" w:hAnsi="Arial" w:cs="Arial"/>
            <w:sz w:val="20"/>
            <w:szCs w:val="20"/>
          </w:rPr>
          <w:t>200 metri</w:t>
        </w:r>
      </w:smartTag>
      <w:r w:rsidRPr="00AF6D62">
        <w:rPr>
          <w:rFonts w:ascii="Arial" w:hAnsi="Arial" w:cs="Arial"/>
          <w:sz w:val="20"/>
          <w:szCs w:val="20"/>
        </w:rPr>
        <w:t xml:space="preserve"> lineari dal perimetro dell’interfaccia ed è di fondamentale importanza per l’attivazione delle modalità di allertamento previste nelle successive procedure operative</w:t>
      </w:r>
    </w:p>
    <w:p w:rsidR="0005199B" w:rsidRDefault="0005199B" w:rsidP="00CC0950">
      <w:pPr>
        <w:tabs>
          <w:tab w:val="left" w:pos="6900"/>
        </w:tabs>
        <w:rPr>
          <w:rFonts w:ascii="Arial" w:hAnsi="Arial" w:cs="Arial"/>
          <w:sz w:val="20"/>
          <w:szCs w:val="20"/>
        </w:rPr>
      </w:pPr>
    </w:p>
    <w:p w:rsidR="0005199B" w:rsidRDefault="0005199B" w:rsidP="00CC0950">
      <w:pPr>
        <w:tabs>
          <w:tab w:val="left" w:pos="6900"/>
        </w:tabs>
        <w:rPr>
          <w:rFonts w:ascii="Arial" w:hAnsi="Arial" w:cs="Arial"/>
          <w:sz w:val="20"/>
          <w:szCs w:val="20"/>
        </w:rPr>
      </w:pPr>
    </w:p>
    <w:p w:rsidR="0005199B" w:rsidRDefault="0005199B" w:rsidP="00CC0950">
      <w:pPr>
        <w:tabs>
          <w:tab w:val="left" w:pos="6900"/>
        </w:tabs>
        <w:rPr>
          <w:rFonts w:ascii="Arial" w:hAnsi="Arial" w:cs="Arial"/>
          <w:sz w:val="20"/>
          <w:szCs w:val="20"/>
        </w:rPr>
      </w:pPr>
    </w:p>
    <w:p w:rsidR="0005199B" w:rsidRDefault="0005199B" w:rsidP="00CC0950">
      <w:pPr>
        <w:tabs>
          <w:tab w:val="left" w:pos="6900"/>
        </w:tabs>
        <w:rPr>
          <w:rFonts w:ascii="Arial" w:hAnsi="Arial" w:cs="Arial"/>
          <w:sz w:val="20"/>
          <w:szCs w:val="20"/>
        </w:rPr>
      </w:pPr>
    </w:p>
    <w:p w:rsidR="0005199B" w:rsidRDefault="0005199B" w:rsidP="00CC0950">
      <w:pPr>
        <w:tabs>
          <w:tab w:val="left" w:pos="6900"/>
        </w:tabs>
        <w:rPr>
          <w:rFonts w:ascii="Arial" w:hAnsi="Arial" w:cs="Arial"/>
          <w:sz w:val="20"/>
          <w:szCs w:val="20"/>
        </w:rPr>
      </w:pPr>
      <w:r w:rsidRPr="00293303">
        <w:rPr>
          <w:rFonts w:ascii="Arial" w:hAnsi="Arial" w:cs="Arial"/>
          <w:sz w:val="20"/>
          <w:szCs w:val="20"/>
        </w:rPr>
        <w:t>La gestione di questo rischio prevede che le strutture di protezione civile comunali si attivino per compiere ogni azione necessaria alla salvaguardia dell’incolumità della popolazione, in particolare:</w:t>
      </w:r>
    </w:p>
    <w:p w:rsidR="0005199B" w:rsidRPr="00293303" w:rsidRDefault="0005199B" w:rsidP="00CC0950">
      <w:pPr>
        <w:tabs>
          <w:tab w:val="left" w:pos="6900"/>
        </w:tabs>
        <w:rPr>
          <w:rFonts w:ascii="Arial" w:hAnsi="Arial" w:cs="Arial"/>
          <w:sz w:val="20"/>
          <w:szCs w:val="20"/>
        </w:rPr>
      </w:pPr>
    </w:p>
    <w:p w:rsidR="0005199B" w:rsidRPr="00293303" w:rsidRDefault="0005199B" w:rsidP="00CC0950">
      <w:pPr>
        <w:numPr>
          <w:ilvl w:val="0"/>
          <w:numId w:val="15"/>
        </w:numPr>
        <w:spacing w:after="0" w:line="240" w:lineRule="auto"/>
        <w:jc w:val="both"/>
        <w:rPr>
          <w:rFonts w:ascii="Arial" w:hAnsi="Arial" w:cs="Arial"/>
          <w:sz w:val="20"/>
          <w:szCs w:val="20"/>
        </w:rPr>
      </w:pPr>
      <w:r w:rsidRPr="00293303">
        <w:rPr>
          <w:rFonts w:ascii="Arial" w:hAnsi="Arial" w:cs="Arial"/>
          <w:sz w:val="20"/>
          <w:szCs w:val="20"/>
        </w:rPr>
        <w:t>Gestione flusso comunicazioni con la catena di comando dell’AIB.</w:t>
      </w:r>
    </w:p>
    <w:p w:rsidR="0005199B" w:rsidRPr="00293303" w:rsidRDefault="0005199B" w:rsidP="00CC0950">
      <w:pPr>
        <w:numPr>
          <w:ilvl w:val="0"/>
          <w:numId w:val="15"/>
        </w:numPr>
        <w:spacing w:after="0" w:line="240" w:lineRule="auto"/>
        <w:jc w:val="both"/>
        <w:rPr>
          <w:rFonts w:ascii="Arial" w:hAnsi="Arial" w:cs="Arial"/>
          <w:sz w:val="20"/>
          <w:szCs w:val="20"/>
        </w:rPr>
      </w:pPr>
      <w:r w:rsidRPr="00293303">
        <w:rPr>
          <w:rFonts w:ascii="Arial" w:hAnsi="Arial" w:cs="Arial"/>
          <w:sz w:val="20"/>
          <w:szCs w:val="20"/>
        </w:rPr>
        <w:t>Gestione della sicurezza della viabilità e dell’informazione alla popolazione.</w:t>
      </w:r>
    </w:p>
    <w:p w:rsidR="0005199B" w:rsidRPr="00293303" w:rsidRDefault="0005199B" w:rsidP="00CC0950">
      <w:pPr>
        <w:numPr>
          <w:ilvl w:val="0"/>
          <w:numId w:val="15"/>
        </w:numPr>
        <w:spacing w:after="0" w:line="240" w:lineRule="auto"/>
        <w:jc w:val="both"/>
        <w:rPr>
          <w:rFonts w:ascii="Arial" w:hAnsi="Arial" w:cs="Arial"/>
          <w:sz w:val="20"/>
          <w:szCs w:val="20"/>
        </w:rPr>
      </w:pPr>
      <w:r w:rsidRPr="00293303">
        <w:rPr>
          <w:rFonts w:ascii="Arial" w:hAnsi="Arial" w:cs="Arial"/>
          <w:sz w:val="20"/>
          <w:szCs w:val="20"/>
        </w:rPr>
        <w:t>Supporto per l’eventuale evacuazione della popolazione dalle aree minacciate dal fuoco e prima assistenza alla popolazione eventualmente evacuata.</w:t>
      </w:r>
    </w:p>
    <w:p w:rsidR="0005199B" w:rsidRDefault="0005199B" w:rsidP="00CC0950">
      <w:pPr>
        <w:tabs>
          <w:tab w:val="left" w:pos="6900"/>
        </w:tabs>
        <w:jc w:val="both"/>
        <w:rPr>
          <w:rFonts w:ascii="Arial" w:hAnsi="Arial" w:cs="Arial"/>
          <w:sz w:val="20"/>
          <w:szCs w:val="20"/>
        </w:rPr>
      </w:pPr>
    </w:p>
    <w:p w:rsidR="0005199B" w:rsidRPr="00355316" w:rsidRDefault="0005199B" w:rsidP="003B1FCA">
      <w:pPr>
        <w:tabs>
          <w:tab w:val="left" w:pos="6900"/>
        </w:tabs>
        <w:jc w:val="both"/>
        <w:rPr>
          <w:rFonts w:ascii="Arial" w:hAnsi="Arial" w:cs="Arial"/>
          <w:sz w:val="20"/>
          <w:szCs w:val="20"/>
          <w:u w:val="single"/>
        </w:rPr>
      </w:pPr>
      <w:r w:rsidRPr="00355316">
        <w:rPr>
          <w:rFonts w:ascii="Arial" w:hAnsi="Arial" w:cs="Arial"/>
          <w:sz w:val="20"/>
          <w:szCs w:val="20"/>
          <w:u w:val="single"/>
        </w:rPr>
        <w:t xml:space="preserve">Per </w:t>
      </w:r>
      <w:r>
        <w:rPr>
          <w:rFonts w:ascii="Arial" w:hAnsi="Arial" w:cs="Arial"/>
          <w:sz w:val="20"/>
          <w:szCs w:val="20"/>
          <w:u w:val="single"/>
        </w:rPr>
        <w:t>la consultazione del</w:t>
      </w:r>
      <w:r w:rsidRPr="00355316">
        <w:rPr>
          <w:rFonts w:ascii="Arial" w:hAnsi="Arial" w:cs="Arial"/>
          <w:sz w:val="20"/>
          <w:szCs w:val="20"/>
          <w:u w:val="single"/>
        </w:rPr>
        <w:t>la descrizione dei ruoli e delle competenze del Comune</w:t>
      </w:r>
      <w:r>
        <w:rPr>
          <w:rFonts w:ascii="Arial" w:hAnsi="Arial" w:cs="Arial"/>
          <w:sz w:val="20"/>
          <w:szCs w:val="20"/>
          <w:u w:val="single"/>
        </w:rPr>
        <w:t xml:space="preserve"> </w:t>
      </w:r>
      <w:r w:rsidRPr="00355316">
        <w:rPr>
          <w:rFonts w:ascii="Arial" w:hAnsi="Arial" w:cs="Arial"/>
          <w:sz w:val="20"/>
          <w:szCs w:val="20"/>
          <w:u w:val="single"/>
        </w:rPr>
        <w:t>nella gestione del rischio di incendi di interfaccia urbano rurale</w:t>
      </w:r>
      <w:r>
        <w:rPr>
          <w:rFonts w:ascii="Arial" w:hAnsi="Arial" w:cs="Arial"/>
          <w:sz w:val="20"/>
          <w:szCs w:val="20"/>
          <w:u w:val="single"/>
        </w:rPr>
        <w:t xml:space="preserve"> e per avere un quadro dettagliato della metodica utilizzata per il calcolo della pericolosità</w:t>
      </w:r>
      <w:r w:rsidRPr="00355316">
        <w:rPr>
          <w:rFonts w:ascii="Arial" w:hAnsi="Arial" w:cs="Arial"/>
          <w:sz w:val="20"/>
          <w:szCs w:val="20"/>
          <w:u w:val="single"/>
        </w:rPr>
        <w:t xml:space="preserve">, si rinvia al par. </w:t>
      </w:r>
      <w:r>
        <w:rPr>
          <w:rFonts w:ascii="Arial" w:hAnsi="Arial" w:cs="Arial"/>
          <w:sz w:val="20"/>
          <w:szCs w:val="20"/>
          <w:u w:val="single"/>
        </w:rPr>
        <w:t>2</w:t>
      </w:r>
      <w:r w:rsidRPr="00355316">
        <w:rPr>
          <w:rFonts w:ascii="Arial" w:hAnsi="Arial" w:cs="Arial"/>
          <w:sz w:val="20"/>
          <w:szCs w:val="20"/>
          <w:u w:val="single"/>
        </w:rPr>
        <w:t>.</w:t>
      </w:r>
      <w:r>
        <w:rPr>
          <w:rFonts w:ascii="Arial" w:hAnsi="Arial" w:cs="Arial"/>
          <w:sz w:val="20"/>
          <w:szCs w:val="20"/>
          <w:u w:val="single"/>
        </w:rPr>
        <w:t>4</w:t>
      </w:r>
      <w:r w:rsidRPr="00355316">
        <w:rPr>
          <w:rFonts w:ascii="Arial" w:hAnsi="Arial" w:cs="Arial"/>
          <w:sz w:val="20"/>
          <w:szCs w:val="20"/>
          <w:u w:val="single"/>
        </w:rPr>
        <w:t>.1.5 della Relazione di Piano</w:t>
      </w:r>
      <w:r>
        <w:rPr>
          <w:rFonts w:ascii="Arial" w:hAnsi="Arial" w:cs="Arial"/>
          <w:sz w:val="20"/>
          <w:szCs w:val="20"/>
          <w:u w:val="single"/>
        </w:rPr>
        <w:t>.</w:t>
      </w:r>
    </w:p>
    <w:p w:rsidR="0005199B" w:rsidRPr="00CC0950" w:rsidRDefault="0005199B" w:rsidP="00CC0950">
      <w:pPr>
        <w:tabs>
          <w:tab w:val="left" w:pos="6900"/>
        </w:tabs>
        <w:jc w:val="both"/>
        <w:rPr>
          <w:rFonts w:ascii="Arial" w:hAnsi="Arial" w:cs="Arial"/>
          <w:sz w:val="20"/>
          <w:szCs w:val="20"/>
        </w:rPr>
      </w:pPr>
    </w:p>
    <w:p w:rsidR="0005199B" w:rsidRDefault="0005199B">
      <w:pPr>
        <w:suppressAutoHyphens w:val="0"/>
        <w:rPr>
          <w:rFonts w:ascii="Arial" w:hAnsi="Arial" w:cs="Arial"/>
          <w:b/>
          <w:sz w:val="28"/>
          <w:szCs w:val="28"/>
        </w:rPr>
      </w:pPr>
      <w:r>
        <w:rPr>
          <w:rFonts w:ascii="Arial" w:hAnsi="Arial" w:cs="Arial"/>
          <w:b/>
          <w:sz w:val="28"/>
          <w:szCs w:val="28"/>
        </w:rPr>
        <w:br w:type="page"/>
      </w:r>
    </w:p>
    <w:p w:rsidR="0005199B" w:rsidRDefault="0005199B" w:rsidP="008478B1">
      <w:pPr>
        <w:spacing w:before="120" w:after="120"/>
        <w:ind w:left="360"/>
        <w:jc w:val="both"/>
        <w:rPr>
          <w:rFonts w:ascii="Arial" w:hAnsi="Arial" w:cs="Arial"/>
          <w:b/>
          <w:sz w:val="28"/>
          <w:szCs w:val="28"/>
        </w:rPr>
      </w:pPr>
    </w:p>
    <w:p w:rsidR="0005199B" w:rsidRDefault="0005199B" w:rsidP="008478B1">
      <w:pPr>
        <w:spacing w:before="120" w:after="120"/>
        <w:ind w:left="360"/>
        <w:jc w:val="both"/>
        <w:rPr>
          <w:rFonts w:ascii="Arial" w:hAnsi="Arial" w:cs="Arial"/>
          <w:b/>
          <w:sz w:val="28"/>
          <w:szCs w:val="28"/>
        </w:rPr>
      </w:pPr>
      <w:r>
        <w:rPr>
          <w:rFonts w:ascii="Arial" w:hAnsi="Arial" w:cs="Arial"/>
          <w:b/>
          <w:sz w:val="28"/>
          <w:szCs w:val="28"/>
        </w:rPr>
        <w:t>Procedure Operative</w:t>
      </w:r>
    </w:p>
    <w:p w:rsidR="0005199B" w:rsidRDefault="0005199B" w:rsidP="008478B1">
      <w:pPr>
        <w:tabs>
          <w:tab w:val="left" w:pos="6900"/>
        </w:tabs>
        <w:jc w:val="both"/>
        <w:rPr>
          <w:rFonts w:ascii="Arial" w:hAnsi="Arial" w:cs="Arial"/>
          <w:sz w:val="20"/>
          <w:szCs w:val="20"/>
        </w:rPr>
      </w:pPr>
    </w:p>
    <w:p w:rsidR="0005199B" w:rsidRPr="009F57B1" w:rsidRDefault="0005199B" w:rsidP="008478B1">
      <w:pPr>
        <w:spacing w:after="120"/>
        <w:jc w:val="both"/>
        <w:rPr>
          <w:rFonts w:ascii="Arial" w:hAnsi="Arial" w:cs="Arial"/>
          <w:color w:val="000000"/>
          <w:sz w:val="20"/>
          <w:szCs w:val="20"/>
        </w:rPr>
      </w:pPr>
      <w:r w:rsidRPr="009F57B1">
        <w:rPr>
          <w:rFonts w:ascii="Arial" w:hAnsi="Arial" w:cs="Arial"/>
          <w:color w:val="000000"/>
          <w:sz w:val="20"/>
          <w:szCs w:val="20"/>
        </w:rPr>
        <w:t>In base all’evoluzione dell’incendio sono definite le seguenti fasi operative:</w:t>
      </w:r>
    </w:p>
    <w:p w:rsidR="0005199B" w:rsidRPr="009F57B1" w:rsidRDefault="0005199B" w:rsidP="008478B1">
      <w:pPr>
        <w:spacing w:after="120"/>
        <w:jc w:val="both"/>
        <w:rPr>
          <w:rFonts w:ascii="Arial" w:hAnsi="Arial" w:cs="Arial"/>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72"/>
        <w:gridCol w:w="6656"/>
      </w:tblGrid>
      <w:tr w:rsidR="0005199B" w:rsidRPr="00BF7D7E" w:rsidTr="00BF7D7E">
        <w:trPr>
          <w:trHeight w:val="562"/>
        </w:trPr>
        <w:tc>
          <w:tcPr>
            <w:tcW w:w="2972" w:type="dxa"/>
            <w:shd w:val="clear" w:color="auto" w:fill="66FF33"/>
            <w:vAlign w:val="center"/>
          </w:tcPr>
          <w:p w:rsidR="0005199B" w:rsidRPr="00BF7D7E" w:rsidRDefault="0005199B" w:rsidP="00BF7D7E">
            <w:pPr>
              <w:spacing w:after="0" w:line="240" w:lineRule="auto"/>
              <w:jc w:val="center"/>
              <w:rPr>
                <w:rFonts w:ascii="Candara" w:hAnsi="Candara" w:cs="Arial"/>
              </w:rPr>
            </w:pPr>
            <w:bookmarkStart w:id="1" w:name="_Hlk131514467"/>
            <w:r w:rsidRPr="00BF7D7E">
              <w:rPr>
                <w:rFonts w:ascii="Candara" w:hAnsi="Candara" w:cs="Arial"/>
                <w:sz w:val="22"/>
              </w:rPr>
              <w:t>FASE PREPARATORIA</w:t>
            </w:r>
          </w:p>
        </w:tc>
        <w:tc>
          <w:tcPr>
            <w:tcW w:w="6656" w:type="dxa"/>
          </w:tcPr>
          <w:p w:rsidR="0005199B" w:rsidRPr="00BF7D7E" w:rsidRDefault="0005199B" w:rsidP="00BF7D7E">
            <w:pPr>
              <w:spacing w:after="0" w:line="240" w:lineRule="auto"/>
              <w:rPr>
                <w:rFonts w:ascii="Arial" w:hAnsi="Arial" w:cs="Arial"/>
                <w:color w:val="000000"/>
                <w:sz w:val="20"/>
                <w:szCs w:val="20"/>
              </w:rPr>
            </w:pPr>
            <w:r w:rsidRPr="00BF7D7E">
              <w:rPr>
                <w:rFonts w:ascii="Arial" w:hAnsi="Arial" w:cs="Arial"/>
                <w:color w:val="000000"/>
                <w:sz w:val="20"/>
                <w:szCs w:val="20"/>
              </w:rPr>
              <w:t>Si riferisce ai seguenti casi:</w:t>
            </w:r>
          </w:p>
          <w:p w:rsidR="0005199B" w:rsidRPr="00BF7D7E" w:rsidRDefault="0005199B" w:rsidP="00BF7D7E">
            <w:pPr>
              <w:numPr>
                <w:ilvl w:val="0"/>
                <w:numId w:val="7"/>
              </w:numPr>
              <w:suppressAutoHyphens w:val="0"/>
              <w:spacing w:after="0" w:line="240" w:lineRule="auto"/>
              <w:contextualSpacing/>
              <w:rPr>
                <w:rFonts w:ascii="Arial" w:hAnsi="Arial" w:cs="Arial"/>
                <w:color w:val="000000"/>
                <w:sz w:val="20"/>
                <w:szCs w:val="20"/>
                <w:lang w:eastAsia="it-IT"/>
              </w:rPr>
            </w:pPr>
            <w:r w:rsidRPr="00BF7D7E">
              <w:rPr>
                <w:rFonts w:ascii="Arial" w:hAnsi="Arial" w:cs="Arial"/>
                <w:color w:val="000000"/>
                <w:sz w:val="20"/>
                <w:szCs w:val="20"/>
                <w:lang w:eastAsia="it-IT"/>
              </w:rPr>
              <w:t>Non sono in atto incendi nel territorio comunale;</w:t>
            </w:r>
          </w:p>
          <w:p w:rsidR="0005199B" w:rsidRPr="00BF7D7E" w:rsidRDefault="0005199B" w:rsidP="00BF7D7E">
            <w:pPr>
              <w:numPr>
                <w:ilvl w:val="0"/>
                <w:numId w:val="7"/>
              </w:numPr>
              <w:suppressAutoHyphens w:val="0"/>
              <w:spacing w:after="0" w:line="240" w:lineRule="auto"/>
              <w:contextualSpacing/>
              <w:jc w:val="both"/>
              <w:rPr>
                <w:rFonts w:ascii="Arial" w:hAnsi="Arial" w:cs="Arial"/>
                <w:color w:val="000000"/>
                <w:sz w:val="20"/>
                <w:szCs w:val="20"/>
                <w:lang w:eastAsia="it-IT"/>
              </w:rPr>
            </w:pPr>
            <w:r w:rsidRPr="00BF7D7E">
              <w:rPr>
                <w:rFonts w:ascii="Arial" w:hAnsi="Arial" w:cs="Arial"/>
                <w:color w:val="000000"/>
                <w:sz w:val="20"/>
                <w:szCs w:val="20"/>
                <w:lang w:eastAsia="it-IT"/>
              </w:rPr>
              <w:t xml:space="preserve">Sia stato emanato un bollettino di allerta verde, ovvero nel caso in cui le condizioni meteo-climatiche e l'umidità del combustibile vegetale siano tali da generare un incendio con intensità del fuoco </w:t>
            </w:r>
            <w:r w:rsidRPr="00BF7D7E">
              <w:rPr>
                <w:rFonts w:ascii="Arial" w:hAnsi="Arial" w:cs="Arial"/>
                <w:b/>
                <w:bCs/>
                <w:color w:val="000000"/>
                <w:sz w:val="20"/>
                <w:szCs w:val="20"/>
                <w:lang w:eastAsia="it-IT"/>
              </w:rPr>
              <w:t xml:space="preserve">molto bassa </w:t>
            </w:r>
            <w:r w:rsidRPr="00BF7D7E">
              <w:rPr>
                <w:rFonts w:ascii="Arial" w:hAnsi="Arial" w:cs="Arial"/>
                <w:color w:val="000000"/>
                <w:sz w:val="20"/>
                <w:szCs w:val="20"/>
                <w:lang w:eastAsia="it-IT"/>
              </w:rPr>
              <w:t xml:space="preserve">e propagazione </w:t>
            </w:r>
            <w:r w:rsidRPr="00BF7D7E">
              <w:rPr>
                <w:rFonts w:ascii="Arial" w:hAnsi="Arial" w:cs="Arial"/>
                <w:b/>
                <w:bCs/>
                <w:color w:val="000000"/>
                <w:sz w:val="20"/>
                <w:szCs w:val="20"/>
                <w:lang w:eastAsia="it-IT"/>
              </w:rPr>
              <w:t>molto lenta</w:t>
            </w:r>
            <w:r w:rsidRPr="00BF7D7E">
              <w:rPr>
                <w:rFonts w:ascii="Arial" w:hAnsi="Arial" w:cs="Arial"/>
                <w:color w:val="000000"/>
                <w:sz w:val="20"/>
                <w:szCs w:val="20"/>
                <w:lang w:eastAsia="it-IT"/>
              </w:rPr>
              <w:t>.</w:t>
            </w:r>
          </w:p>
          <w:p w:rsidR="0005199B" w:rsidRPr="00BF7D7E" w:rsidRDefault="0005199B" w:rsidP="00BF7D7E">
            <w:pPr>
              <w:spacing w:after="0" w:line="240" w:lineRule="auto"/>
              <w:rPr>
                <w:rFonts w:ascii="Arial" w:hAnsi="Arial" w:cs="Arial"/>
                <w:sz w:val="20"/>
                <w:szCs w:val="20"/>
              </w:rPr>
            </w:pPr>
          </w:p>
        </w:tc>
      </w:tr>
      <w:tr w:rsidR="0005199B" w:rsidRPr="00BF7D7E" w:rsidTr="00BF7D7E">
        <w:trPr>
          <w:trHeight w:val="562"/>
        </w:trPr>
        <w:tc>
          <w:tcPr>
            <w:tcW w:w="2972" w:type="dxa"/>
            <w:shd w:val="clear" w:color="auto" w:fill="FFFF00"/>
            <w:vAlign w:val="center"/>
          </w:tcPr>
          <w:p w:rsidR="0005199B" w:rsidRPr="00BF7D7E" w:rsidRDefault="0005199B" w:rsidP="00BF7D7E">
            <w:pPr>
              <w:spacing w:after="0" w:line="240" w:lineRule="auto"/>
              <w:jc w:val="center"/>
              <w:rPr>
                <w:rFonts w:ascii="Candara" w:hAnsi="Candara" w:cs="Arial"/>
              </w:rPr>
            </w:pPr>
            <w:r w:rsidRPr="00BF7D7E">
              <w:rPr>
                <w:rFonts w:ascii="Candara" w:hAnsi="Candara" w:cs="Arial"/>
                <w:sz w:val="22"/>
              </w:rPr>
              <w:t>FASE DI PREALLERTA</w:t>
            </w:r>
          </w:p>
        </w:tc>
        <w:tc>
          <w:tcPr>
            <w:tcW w:w="6656" w:type="dxa"/>
          </w:tcPr>
          <w:p w:rsidR="0005199B" w:rsidRPr="00BF7D7E" w:rsidRDefault="0005199B" w:rsidP="00BF7D7E">
            <w:pPr>
              <w:spacing w:after="0" w:line="240" w:lineRule="auto"/>
              <w:rPr>
                <w:rFonts w:ascii="Arial" w:hAnsi="Arial" w:cs="Arial"/>
                <w:bCs/>
                <w:color w:val="000000"/>
                <w:sz w:val="20"/>
                <w:szCs w:val="20"/>
              </w:rPr>
            </w:pPr>
            <w:r w:rsidRPr="00BF7D7E">
              <w:rPr>
                <w:rFonts w:ascii="Arial" w:hAnsi="Arial" w:cs="Arial"/>
                <w:bCs/>
                <w:color w:val="000000"/>
                <w:sz w:val="20"/>
                <w:szCs w:val="20"/>
              </w:rPr>
              <w:t>Si riferisce ai seguenti casi:</w:t>
            </w:r>
          </w:p>
          <w:p w:rsidR="0005199B" w:rsidRPr="00BF7D7E" w:rsidRDefault="0005199B" w:rsidP="00BF7D7E">
            <w:pPr>
              <w:numPr>
                <w:ilvl w:val="0"/>
                <w:numId w:val="8"/>
              </w:numPr>
              <w:suppressAutoHyphens w:val="0"/>
              <w:spacing w:after="0" w:line="240" w:lineRule="auto"/>
              <w:contextualSpacing/>
              <w:jc w:val="both"/>
              <w:rPr>
                <w:rFonts w:ascii="Arial" w:hAnsi="Arial" w:cs="Arial"/>
                <w:color w:val="000000"/>
                <w:sz w:val="20"/>
                <w:szCs w:val="20"/>
                <w:lang w:eastAsia="it-IT"/>
              </w:rPr>
            </w:pPr>
            <w:r w:rsidRPr="00BF7D7E">
              <w:rPr>
                <w:rFonts w:ascii="Arial" w:hAnsi="Arial" w:cs="Arial"/>
                <w:bCs/>
                <w:color w:val="000000"/>
                <w:sz w:val="20"/>
                <w:szCs w:val="20"/>
                <w:lang w:eastAsia="it-IT"/>
              </w:rPr>
              <w:t>La fase viene attivata per tutta la durata del periodo della campagna AIB;</w:t>
            </w:r>
          </w:p>
          <w:p w:rsidR="0005199B" w:rsidRPr="00BF7D7E" w:rsidRDefault="0005199B" w:rsidP="00BF7D7E">
            <w:pPr>
              <w:numPr>
                <w:ilvl w:val="0"/>
                <w:numId w:val="8"/>
              </w:numPr>
              <w:suppressAutoHyphens w:val="0"/>
              <w:spacing w:after="0" w:line="240" w:lineRule="auto"/>
              <w:contextualSpacing/>
              <w:jc w:val="both"/>
              <w:rPr>
                <w:rFonts w:ascii="Arial" w:hAnsi="Arial" w:cs="Arial"/>
                <w:color w:val="000000"/>
                <w:sz w:val="20"/>
                <w:szCs w:val="20"/>
                <w:lang w:eastAsia="it-IT"/>
              </w:rPr>
            </w:pPr>
            <w:r w:rsidRPr="00BF7D7E">
              <w:rPr>
                <w:rFonts w:ascii="Arial" w:hAnsi="Arial" w:cs="Arial"/>
                <w:bCs/>
                <w:color w:val="000000"/>
                <w:sz w:val="20"/>
                <w:szCs w:val="20"/>
                <w:lang w:eastAsia="it-IT"/>
              </w:rPr>
              <w:t xml:space="preserve">Sia stato emanato dalla Regione Toscana un bollettino di allerta rischio medio (codice giallo), ovvero quando le condizioni meteo-climatiche e l’umidità del combustibile vegetale sono tali da generare un incendio con intensità del fuoco </w:t>
            </w:r>
            <w:r w:rsidRPr="00BF7D7E">
              <w:rPr>
                <w:rFonts w:ascii="Arial" w:hAnsi="Arial" w:cs="Arial"/>
                <w:b/>
                <w:color w:val="000000"/>
                <w:sz w:val="20"/>
                <w:szCs w:val="20"/>
                <w:lang w:eastAsia="it-IT"/>
              </w:rPr>
              <w:t>bassa</w:t>
            </w:r>
            <w:r w:rsidRPr="00BF7D7E">
              <w:rPr>
                <w:rFonts w:ascii="Arial" w:hAnsi="Arial" w:cs="Arial"/>
                <w:bCs/>
                <w:color w:val="000000"/>
                <w:sz w:val="20"/>
                <w:szCs w:val="20"/>
                <w:lang w:eastAsia="it-IT"/>
              </w:rPr>
              <w:t xml:space="preserve"> e propagazione </w:t>
            </w:r>
            <w:r w:rsidRPr="00BF7D7E">
              <w:rPr>
                <w:rFonts w:ascii="Arial" w:hAnsi="Arial" w:cs="Arial"/>
                <w:b/>
                <w:color w:val="000000"/>
                <w:sz w:val="20"/>
                <w:szCs w:val="20"/>
                <w:lang w:eastAsia="it-IT"/>
              </w:rPr>
              <w:t xml:space="preserve">lenta </w:t>
            </w:r>
            <w:r w:rsidRPr="00BF7D7E">
              <w:rPr>
                <w:rFonts w:ascii="Arial" w:hAnsi="Arial" w:cs="Arial"/>
                <w:bCs/>
                <w:color w:val="000000"/>
                <w:sz w:val="20"/>
                <w:szCs w:val="20"/>
                <w:lang w:eastAsia="it-IT"/>
              </w:rPr>
              <w:t>e non vi sono incendi sul territorio comunale</w:t>
            </w:r>
            <w:r w:rsidRPr="00BF7D7E">
              <w:rPr>
                <w:rFonts w:ascii="Arial" w:hAnsi="Arial" w:cs="Arial"/>
                <w:color w:val="000000"/>
                <w:sz w:val="20"/>
                <w:szCs w:val="20"/>
                <w:lang w:eastAsia="it-IT"/>
              </w:rPr>
              <w:t>.</w:t>
            </w:r>
          </w:p>
          <w:p w:rsidR="0005199B" w:rsidRPr="00BF7D7E" w:rsidRDefault="0005199B" w:rsidP="00BF7D7E">
            <w:pPr>
              <w:numPr>
                <w:ilvl w:val="0"/>
                <w:numId w:val="8"/>
              </w:numPr>
              <w:suppressAutoHyphens w:val="0"/>
              <w:spacing w:after="0" w:line="240" w:lineRule="auto"/>
              <w:contextualSpacing/>
              <w:rPr>
                <w:rFonts w:ascii="Arial" w:hAnsi="Arial" w:cs="Arial"/>
                <w:color w:val="000000"/>
                <w:sz w:val="20"/>
                <w:szCs w:val="20"/>
                <w:u w:val="single"/>
                <w:lang w:eastAsia="it-IT"/>
              </w:rPr>
            </w:pPr>
            <w:r w:rsidRPr="00BF7D7E">
              <w:rPr>
                <w:rFonts w:ascii="Arial" w:hAnsi="Arial" w:cs="Arial"/>
                <w:color w:val="000000"/>
                <w:sz w:val="20"/>
                <w:szCs w:val="20"/>
                <w:u w:val="single"/>
                <w:lang w:eastAsia="it-IT"/>
              </w:rPr>
              <w:t>Si verifica un incendio nel territorio comunale.</w:t>
            </w:r>
          </w:p>
          <w:p w:rsidR="0005199B" w:rsidRPr="00BF7D7E" w:rsidRDefault="0005199B" w:rsidP="00BF7D7E">
            <w:pPr>
              <w:spacing w:after="0" w:line="240" w:lineRule="auto"/>
              <w:rPr>
                <w:rFonts w:ascii="Arial" w:hAnsi="Arial" w:cs="Arial"/>
                <w:color w:val="000000"/>
                <w:sz w:val="20"/>
                <w:szCs w:val="20"/>
              </w:rPr>
            </w:pPr>
          </w:p>
        </w:tc>
      </w:tr>
      <w:tr w:rsidR="0005199B" w:rsidRPr="00BF7D7E" w:rsidTr="00BF7D7E">
        <w:trPr>
          <w:trHeight w:val="562"/>
        </w:trPr>
        <w:tc>
          <w:tcPr>
            <w:tcW w:w="2972" w:type="dxa"/>
            <w:shd w:val="clear" w:color="auto" w:fill="FFFF00"/>
            <w:vAlign w:val="center"/>
          </w:tcPr>
          <w:p w:rsidR="0005199B" w:rsidRPr="00BF7D7E" w:rsidRDefault="0005199B" w:rsidP="00BF7D7E">
            <w:pPr>
              <w:spacing w:after="0" w:line="240" w:lineRule="auto"/>
              <w:jc w:val="center"/>
              <w:rPr>
                <w:rFonts w:ascii="Candara" w:hAnsi="Candara" w:cs="Arial"/>
              </w:rPr>
            </w:pPr>
            <w:r w:rsidRPr="00BF7D7E">
              <w:rPr>
                <w:rFonts w:ascii="Candara" w:hAnsi="Candara" w:cs="Arial"/>
                <w:sz w:val="22"/>
              </w:rPr>
              <w:t>FASE DI ATTENZIONE</w:t>
            </w:r>
          </w:p>
        </w:tc>
        <w:tc>
          <w:tcPr>
            <w:tcW w:w="6656" w:type="dxa"/>
          </w:tcPr>
          <w:p w:rsidR="0005199B" w:rsidRPr="00BF7D7E" w:rsidRDefault="0005199B" w:rsidP="00BF7D7E">
            <w:pPr>
              <w:spacing w:after="0" w:line="240" w:lineRule="auto"/>
              <w:rPr>
                <w:rFonts w:ascii="Arial" w:hAnsi="Arial" w:cs="Arial"/>
                <w:bCs/>
                <w:color w:val="000000"/>
                <w:sz w:val="20"/>
                <w:szCs w:val="20"/>
              </w:rPr>
            </w:pPr>
            <w:r w:rsidRPr="00BF7D7E">
              <w:rPr>
                <w:rFonts w:ascii="Arial" w:hAnsi="Arial" w:cs="Arial"/>
                <w:bCs/>
                <w:color w:val="000000"/>
                <w:sz w:val="20"/>
                <w:szCs w:val="20"/>
              </w:rPr>
              <w:t>Si riferisce ai seguenti casi:</w:t>
            </w:r>
          </w:p>
          <w:p w:rsidR="0005199B" w:rsidRPr="00BF7D7E" w:rsidRDefault="0005199B" w:rsidP="00BF7D7E">
            <w:pPr>
              <w:numPr>
                <w:ilvl w:val="0"/>
                <w:numId w:val="8"/>
              </w:numPr>
              <w:suppressAutoHyphens w:val="0"/>
              <w:spacing w:after="0" w:line="240" w:lineRule="auto"/>
              <w:contextualSpacing/>
              <w:jc w:val="both"/>
              <w:rPr>
                <w:rFonts w:ascii="Arial" w:hAnsi="Arial" w:cs="Arial"/>
                <w:bCs/>
                <w:color w:val="000000"/>
                <w:sz w:val="20"/>
                <w:szCs w:val="20"/>
              </w:rPr>
            </w:pPr>
            <w:r w:rsidRPr="00BF7D7E">
              <w:rPr>
                <w:rFonts w:ascii="Arial" w:hAnsi="Arial" w:cs="Arial"/>
                <w:bCs/>
                <w:color w:val="000000"/>
                <w:sz w:val="20"/>
                <w:szCs w:val="20"/>
                <w:lang w:eastAsia="it-IT"/>
              </w:rPr>
              <w:t>Sia stato emanato dalla Regione Toscana un bollettino di allerta di rischio alto (codice arancio),</w:t>
            </w:r>
          </w:p>
          <w:p w:rsidR="0005199B" w:rsidRPr="00BF7D7E" w:rsidRDefault="0005199B" w:rsidP="00BF7D7E">
            <w:pPr>
              <w:numPr>
                <w:ilvl w:val="0"/>
                <w:numId w:val="8"/>
              </w:numPr>
              <w:suppressAutoHyphens w:val="0"/>
              <w:spacing w:after="0" w:line="240" w:lineRule="auto"/>
              <w:contextualSpacing/>
              <w:rPr>
                <w:rFonts w:ascii="Arial" w:hAnsi="Arial" w:cs="Arial"/>
                <w:bCs/>
                <w:color w:val="000000"/>
                <w:sz w:val="20"/>
                <w:szCs w:val="20"/>
              </w:rPr>
            </w:pPr>
            <w:r w:rsidRPr="00BF7D7E">
              <w:rPr>
                <w:rFonts w:ascii="Arial" w:hAnsi="Arial" w:cs="Arial"/>
                <w:color w:val="000000"/>
                <w:sz w:val="20"/>
                <w:szCs w:val="20"/>
                <w:u w:val="single"/>
                <w:lang w:eastAsia="it-IT"/>
              </w:rPr>
              <w:t>Si verifica un incendio nel territorio comunale che, a giudizio del DO AIB, potrebbe interessare l’area perimetrale di interfaccia (200 mt).</w:t>
            </w:r>
          </w:p>
        </w:tc>
      </w:tr>
      <w:tr w:rsidR="0005199B" w:rsidRPr="00BF7D7E" w:rsidTr="00BF7D7E">
        <w:trPr>
          <w:trHeight w:val="562"/>
        </w:trPr>
        <w:tc>
          <w:tcPr>
            <w:tcW w:w="2972" w:type="dxa"/>
            <w:shd w:val="clear" w:color="auto" w:fill="FFCC00"/>
            <w:vAlign w:val="center"/>
          </w:tcPr>
          <w:p w:rsidR="0005199B" w:rsidRPr="00BF7D7E" w:rsidRDefault="0005199B" w:rsidP="00BF7D7E">
            <w:pPr>
              <w:spacing w:after="0" w:line="240" w:lineRule="auto"/>
              <w:jc w:val="center"/>
              <w:rPr>
                <w:rFonts w:ascii="Candara" w:hAnsi="Candara" w:cs="Arial"/>
              </w:rPr>
            </w:pPr>
            <w:r w:rsidRPr="00BF7D7E">
              <w:rPr>
                <w:rFonts w:ascii="Candara" w:hAnsi="Candara" w:cs="Arial"/>
                <w:sz w:val="22"/>
              </w:rPr>
              <w:t>FASE DI PRE ALLARME</w:t>
            </w:r>
          </w:p>
        </w:tc>
        <w:tc>
          <w:tcPr>
            <w:tcW w:w="6656" w:type="dxa"/>
          </w:tcPr>
          <w:p w:rsidR="0005199B" w:rsidRPr="00BF7D7E" w:rsidRDefault="0005199B" w:rsidP="00BF7D7E">
            <w:pPr>
              <w:spacing w:after="0" w:line="240" w:lineRule="auto"/>
              <w:rPr>
                <w:rFonts w:ascii="Arial" w:hAnsi="Arial" w:cs="Arial"/>
                <w:bCs/>
                <w:color w:val="000000"/>
                <w:sz w:val="20"/>
                <w:szCs w:val="20"/>
              </w:rPr>
            </w:pPr>
            <w:r w:rsidRPr="00BF7D7E">
              <w:rPr>
                <w:rFonts w:ascii="Arial" w:hAnsi="Arial" w:cs="Arial"/>
                <w:bCs/>
                <w:color w:val="000000"/>
                <w:sz w:val="20"/>
                <w:szCs w:val="20"/>
              </w:rPr>
              <w:t>Si riferisce al seguente caso:</w:t>
            </w:r>
          </w:p>
          <w:p w:rsidR="0005199B" w:rsidRPr="00BF7D7E" w:rsidRDefault="0005199B" w:rsidP="00BF7D7E">
            <w:pPr>
              <w:numPr>
                <w:ilvl w:val="0"/>
                <w:numId w:val="8"/>
              </w:numPr>
              <w:suppressAutoHyphens w:val="0"/>
              <w:spacing w:after="0" w:line="240" w:lineRule="auto"/>
              <w:contextualSpacing/>
              <w:jc w:val="both"/>
              <w:rPr>
                <w:rFonts w:ascii="Arial" w:hAnsi="Arial" w:cs="Arial"/>
                <w:color w:val="000000"/>
                <w:sz w:val="20"/>
                <w:szCs w:val="20"/>
              </w:rPr>
            </w:pPr>
            <w:r w:rsidRPr="00BF7D7E">
              <w:rPr>
                <w:rFonts w:ascii="Arial" w:hAnsi="Arial" w:cs="Arial"/>
                <w:color w:val="000000"/>
                <w:sz w:val="20"/>
                <w:szCs w:val="20"/>
                <w:u w:val="single"/>
                <w:lang w:eastAsia="it-IT"/>
              </w:rPr>
              <w:t>L’incendio boschivo in atto è prossimo alla fascia perimetrale (200 mt) e, a giudizio del DO AIB, andrà sicuramente a interessare la fascia di interfaccia.</w:t>
            </w:r>
          </w:p>
        </w:tc>
      </w:tr>
      <w:tr w:rsidR="0005199B" w:rsidRPr="00BF7D7E" w:rsidTr="00BF7D7E">
        <w:trPr>
          <w:trHeight w:val="562"/>
        </w:trPr>
        <w:tc>
          <w:tcPr>
            <w:tcW w:w="2972" w:type="dxa"/>
            <w:shd w:val="clear" w:color="auto" w:fill="FF0000"/>
            <w:vAlign w:val="center"/>
          </w:tcPr>
          <w:p w:rsidR="0005199B" w:rsidRPr="00BF7D7E" w:rsidRDefault="0005199B" w:rsidP="00BF7D7E">
            <w:pPr>
              <w:spacing w:after="0" w:line="240" w:lineRule="auto"/>
              <w:jc w:val="center"/>
              <w:rPr>
                <w:rFonts w:ascii="Candara" w:hAnsi="Candara" w:cs="Arial"/>
              </w:rPr>
            </w:pPr>
            <w:r w:rsidRPr="00BF7D7E">
              <w:rPr>
                <w:rFonts w:ascii="Candara" w:hAnsi="Candara" w:cs="Arial"/>
                <w:sz w:val="22"/>
              </w:rPr>
              <w:t>FASE DI ALLARME</w:t>
            </w:r>
          </w:p>
        </w:tc>
        <w:tc>
          <w:tcPr>
            <w:tcW w:w="6656" w:type="dxa"/>
          </w:tcPr>
          <w:p w:rsidR="0005199B" w:rsidRPr="00BF7D7E" w:rsidRDefault="0005199B" w:rsidP="00BF7D7E">
            <w:pPr>
              <w:spacing w:after="120" w:line="240" w:lineRule="auto"/>
              <w:rPr>
                <w:rFonts w:ascii="Arial" w:hAnsi="Arial" w:cs="Arial"/>
                <w:bCs/>
                <w:color w:val="000000"/>
                <w:sz w:val="20"/>
                <w:szCs w:val="20"/>
              </w:rPr>
            </w:pPr>
            <w:r w:rsidRPr="00BF7D7E">
              <w:rPr>
                <w:rFonts w:ascii="Arial" w:hAnsi="Arial" w:cs="Arial"/>
                <w:bCs/>
                <w:color w:val="000000"/>
                <w:sz w:val="20"/>
                <w:szCs w:val="20"/>
              </w:rPr>
              <w:t>Si riferisce al seguente caso:</w:t>
            </w:r>
          </w:p>
          <w:p w:rsidR="0005199B" w:rsidRPr="00BF7D7E" w:rsidRDefault="0005199B" w:rsidP="00BF7D7E">
            <w:pPr>
              <w:numPr>
                <w:ilvl w:val="0"/>
                <w:numId w:val="9"/>
              </w:numPr>
              <w:suppressAutoHyphens w:val="0"/>
              <w:spacing w:after="120" w:line="240" w:lineRule="auto"/>
              <w:contextualSpacing/>
              <w:jc w:val="both"/>
              <w:rPr>
                <w:rFonts w:ascii="Arial" w:hAnsi="Arial" w:cs="Arial"/>
                <w:color w:val="000000"/>
                <w:sz w:val="20"/>
                <w:szCs w:val="20"/>
              </w:rPr>
            </w:pPr>
            <w:r w:rsidRPr="00BF7D7E">
              <w:rPr>
                <w:rFonts w:ascii="Arial" w:hAnsi="Arial" w:cs="Arial"/>
                <w:color w:val="000000"/>
                <w:sz w:val="20"/>
                <w:szCs w:val="20"/>
                <w:u w:val="single"/>
                <w:lang w:eastAsia="it-IT"/>
              </w:rPr>
              <w:t>L’incendio boschivo in atto è all’interno della fascia perimetrale di 200 mt dalle abitazioni. (Incendio di interfaccia)</w:t>
            </w:r>
          </w:p>
        </w:tc>
      </w:tr>
    </w:tbl>
    <w:p w:rsidR="0005199B" w:rsidRPr="009F57B1" w:rsidRDefault="0005199B" w:rsidP="008478B1">
      <w:pPr>
        <w:spacing w:after="120"/>
        <w:jc w:val="both"/>
        <w:rPr>
          <w:rFonts w:ascii="Arial" w:hAnsi="Arial" w:cs="Arial"/>
          <w:color w:val="000000"/>
          <w:szCs w:val="24"/>
        </w:rPr>
      </w:pPr>
    </w:p>
    <w:p w:rsidR="0005199B" w:rsidRPr="009F57B1" w:rsidRDefault="0005199B" w:rsidP="008478B1">
      <w:pPr>
        <w:spacing w:after="120"/>
        <w:jc w:val="both"/>
        <w:rPr>
          <w:rFonts w:ascii="Arial" w:hAnsi="Arial" w:cs="Arial"/>
          <w:color w:val="000000"/>
          <w:sz w:val="20"/>
          <w:szCs w:val="20"/>
        </w:rPr>
      </w:pPr>
      <w:r w:rsidRPr="009F57B1">
        <w:rPr>
          <w:rFonts w:ascii="Arial" w:hAnsi="Arial" w:cs="Arial"/>
          <w:color w:val="000000"/>
          <w:sz w:val="20"/>
          <w:szCs w:val="20"/>
        </w:rPr>
        <w:t xml:space="preserve">Per ciascuna componente e struttura operativa del Comune di </w:t>
      </w:r>
      <w:r>
        <w:rPr>
          <w:rFonts w:ascii="Arial" w:hAnsi="Arial" w:cs="Arial"/>
          <w:color w:val="000000"/>
          <w:sz w:val="20"/>
          <w:szCs w:val="20"/>
        </w:rPr>
        <w:t>Poggio a Caiano</w:t>
      </w:r>
      <w:r w:rsidRPr="009F57B1">
        <w:rPr>
          <w:rFonts w:ascii="Arial" w:hAnsi="Arial" w:cs="Arial"/>
          <w:color w:val="000000"/>
          <w:sz w:val="20"/>
          <w:szCs w:val="20"/>
        </w:rPr>
        <w:t xml:space="preserve"> sono specificate di seguito quali sono le procedure operative da mettere in atto per fronteggiare e coordinare </w:t>
      </w:r>
      <w:r>
        <w:rPr>
          <w:rFonts w:ascii="Arial" w:hAnsi="Arial" w:cs="Arial"/>
          <w:color w:val="000000"/>
          <w:sz w:val="20"/>
          <w:szCs w:val="20"/>
        </w:rPr>
        <w:t>le attività</w:t>
      </w:r>
      <w:r w:rsidRPr="009F57B1">
        <w:rPr>
          <w:rFonts w:ascii="Arial" w:hAnsi="Arial" w:cs="Arial"/>
          <w:color w:val="000000"/>
          <w:sz w:val="20"/>
          <w:szCs w:val="20"/>
        </w:rPr>
        <w:t xml:space="preserve"> al verificarsi di un incendio.</w:t>
      </w:r>
    </w:p>
    <w:p w:rsidR="0005199B" w:rsidRPr="009F57B1" w:rsidRDefault="0005199B" w:rsidP="008478B1">
      <w:pPr>
        <w:jc w:val="center"/>
        <w:rPr>
          <w:rFonts w:ascii="Arial" w:hAnsi="Arial" w:cs="Arial"/>
          <w:color w:val="000000"/>
          <w:szCs w:val="24"/>
        </w:rPr>
      </w:pPr>
    </w:p>
    <w:p w:rsidR="0005199B" w:rsidRDefault="0005199B">
      <w:pPr>
        <w:suppressAutoHyphens w:val="0"/>
        <w:rPr>
          <w:rFonts w:ascii="Arial" w:hAnsi="Arial" w:cs="Arial"/>
          <w:color w:val="000000"/>
          <w:szCs w:val="24"/>
        </w:rPr>
      </w:pPr>
      <w:r>
        <w:rPr>
          <w:rFonts w:ascii="Arial" w:hAnsi="Arial" w:cs="Arial"/>
          <w:color w:val="000000"/>
          <w:szCs w:val="24"/>
        </w:rPr>
        <w:br w:type="page"/>
      </w:r>
    </w:p>
    <w:p w:rsidR="0005199B" w:rsidRPr="009F57B1" w:rsidRDefault="0005199B" w:rsidP="008478B1">
      <w:pPr>
        <w:jc w:val="center"/>
        <w:rPr>
          <w:rFonts w:ascii="Arial" w:hAnsi="Arial" w:cs="Arial"/>
          <w:color w:val="000000"/>
          <w:szCs w:val="24"/>
        </w:rPr>
      </w:pPr>
    </w:p>
    <w:p w:rsidR="0005199B" w:rsidRPr="009F57B1" w:rsidRDefault="0005199B" w:rsidP="008478B1">
      <w:pPr>
        <w:jc w:val="both"/>
        <w:rPr>
          <w:rFonts w:ascii="Arial" w:hAnsi="Arial" w:cs="Arial"/>
          <w:b/>
          <w:bCs/>
          <w:color w:val="000000"/>
          <w:sz w:val="20"/>
          <w:szCs w:val="20"/>
        </w:rPr>
      </w:pPr>
      <w:r w:rsidRPr="009F57B1">
        <w:rPr>
          <w:rFonts w:ascii="Arial" w:hAnsi="Arial" w:cs="Arial"/>
          <w:b/>
          <w:bCs/>
          <w:color w:val="000000"/>
          <w:sz w:val="20"/>
          <w:szCs w:val="20"/>
          <w:highlight w:val="green"/>
        </w:rPr>
        <w:t>FASE PREPARATORIA</w:t>
      </w:r>
    </w:p>
    <w:p w:rsidR="0005199B" w:rsidRPr="009F57B1" w:rsidRDefault="0005199B" w:rsidP="008478B1">
      <w:pPr>
        <w:jc w:val="both"/>
        <w:rPr>
          <w:rFonts w:ascii="Arial" w:hAnsi="Arial" w:cs="Arial"/>
          <w:b/>
          <w:bCs/>
          <w:color w:val="000000"/>
          <w:sz w:val="20"/>
          <w:szCs w:val="20"/>
        </w:rPr>
      </w:pPr>
      <w:r w:rsidRPr="009F57B1">
        <w:rPr>
          <w:rFonts w:ascii="Arial" w:hAnsi="Arial" w:cs="Arial"/>
          <w:b/>
          <w:bCs/>
          <w:color w:val="000000"/>
          <w:sz w:val="20"/>
          <w:szCs w:val="20"/>
        </w:rPr>
        <w:t>Il Sindaco:</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Organizza programmi di informazione alla popolazione dando priorità a quella residente nella fascia contigua alle aree boscate, come riportato nell’allegata cartografia</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 xml:space="preserve">Fornisce indicazioni agli uffici competenti per la stesura e l’aggiornamento annuale del catasto degli eventi che si sono verificati nel territorio comunale e censisce le aree interessate da incendi boschivi e le aree di interfaccia urbano/boschive potenzialmente esposte ad incendi. </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Al fine di permettere una rapida e sicura evacuazione della popolazione, nonché un efficace accesso per i soccorsi, dispone per l’individuazione delle vie di fuga più idonee per le diverse aree urbane o agglomerati isolati.</w:t>
      </w:r>
      <w:r w:rsidRPr="009F57B1">
        <w:rPr>
          <w:rFonts w:ascii="Arial" w:hAnsi="Arial" w:cs="Arial"/>
          <w:color w:val="000000"/>
          <w:sz w:val="20"/>
          <w:szCs w:val="20"/>
        </w:rPr>
        <w:t xml:space="preserve"> Dispone affinché venga effettuata la</w:t>
      </w:r>
      <w:r w:rsidRPr="004E638C">
        <w:rPr>
          <w:rFonts w:ascii="Arial" w:hAnsi="Arial" w:cs="Arial"/>
          <w:color w:val="000000"/>
          <w:sz w:val="20"/>
          <w:szCs w:val="20"/>
        </w:rPr>
        <w:t xml:space="preserve"> manutenzione delle vie di fuga per segnalare tali percorsi con apposita cartellonistica ed informare la popolazione della loro ubicazione e modo di utilizzo.</w:t>
      </w:r>
    </w:p>
    <w:p w:rsidR="0005199B" w:rsidRPr="004E638C" w:rsidRDefault="0005199B" w:rsidP="008478B1">
      <w:pPr>
        <w:numPr>
          <w:ilvl w:val="0"/>
          <w:numId w:val="6"/>
        </w:numPr>
        <w:suppressAutoHyphens w:val="0"/>
        <w:jc w:val="both"/>
        <w:rPr>
          <w:rFonts w:ascii="Arial" w:hAnsi="Arial" w:cs="Arial"/>
          <w:color w:val="000000"/>
          <w:sz w:val="20"/>
          <w:szCs w:val="20"/>
        </w:rPr>
      </w:pPr>
      <w:bookmarkStart w:id="2" w:name="_Hlk71024272"/>
      <w:r w:rsidRPr="004E638C">
        <w:rPr>
          <w:rFonts w:ascii="Arial" w:hAnsi="Arial" w:cs="Arial"/>
          <w:color w:val="000000"/>
          <w:sz w:val="20"/>
          <w:szCs w:val="20"/>
        </w:rPr>
        <w:t xml:space="preserve">Informa la popolazione nel caso in cui si verifichi un evento, sulla sua durata e pericolosità in relazione al possibile allontanamento e/o evacuazione verso strutture di ricovero. </w:t>
      </w:r>
      <w:bookmarkEnd w:id="2"/>
    </w:p>
    <w:p w:rsidR="0005199B" w:rsidRPr="009F57B1" w:rsidRDefault="0005199B" w:rsidP="008478B1">
      <w:pPr>
        <w:jc w:val="both"/>
        <w:rPr>
          <w:rFonts w:ascii="Arial" w:hAnsi="Arial" w:cs="Arial"/>
          <w:b/>
          <w:bCs/>
          <w:color w:val="000000"/>
          <w:sz w:val="20"/>
          <w:szCs w:val="20"/>
        </w:rPr>
      </w:pPr>
    </w:p>
    <w:p w:rsidR="0005199B" w:rsidRPr="009F57B1" w:rsidRDefault="0005199B" w:rsidP="008478B1">
      <w:pPr>
        <w:jc w:val="both"/>
        <w:rPr>
          <w:rFonts w:ascii="Arial" w:hAnsi="Arial" w:cs="Arial"/>
          <w:b/>
          <w:bCs/>
          <w:color w:val="000000"/>
          <w:sz w:val="20"/>
          <w:szCs w:val="20"/>
        </w:rPr>
      </w:pPr>
      <w:r w:rsidRPr="009F57B1">
        <w:rPr>
          <w:rFonts w:ascii="Arial" w:hAnsi="Arial" w:cs="Arial"/>
          <w:b/>
          <w:bCs/>
          <w:color w:val="000000"/>
          <w:sz w:val="20"/>
          <w:szCs w:val="20"/>
        </w:rPr>
        <w:t>Il Responsabile dell’Ufficio Comunale di Protezione Civile:</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 xml:space="preserve">Consulta quotidianamente il bollettino di rischio incendi boschivi emesso giornalmente dal LAMMA. </w:t>
      </w:r>
    </w:p>
    <w:p w:rsidR="0005199B"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Verifica Ia funzionalità del sistema di protezione civile locale, accertandosi dell’operatività delle strutture, dello stato delle attrezzature e dei mezzi in dotazione.</w:t>
      </w:r>
    </w:p>
    <w:p w:rsidR="0005199B" w:rsidRPr="009F57B1" w:rsidRDefault="0005199B" w:rsidP="008478B1">
      <w:pPr>
        <w:numPr>
          <w:ilvl w:val="0"/>
          <w:numId w:val="6"/>
        </w:numPr>
        <w:suppressAutoHyphens w:val="0"/>
        <w:jc w:val="both"/>
        <w:rPr>
          <w:rFonts w:ascii="Arial" w:hAnsi="Arial" w:cs="Arial"/>
          <w:color w:val="000000"/>
          <w:sz w:val="20"/>
          <w:szCs w:val="20"/>
        </w:rPr>
      </w:pPr>
      <w:r w:rsidRPr="00FF581D">
        <w:rPr>
          <w:rFonts w:ascii="Arial" w:hAnsi="Arial" w:cs="Arial"/>
          <w:color w:val="000000"/>
          <w:sz w:val="20"/>
          <w:szCs w:val="20"/>
        </w:rPr>
        <w:t>Verifica che sia aggiornato il catasto degli eventi che si sono verificati nel territorio comunale per il censimento delle aree interessate da incendi boschivi</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 xml:space="preserve">Garantisce </w:t>
      </w:r>
      <w:r>
        <w:rPr>
          <w:rFonts w:ascii="Arial" w:hAnsi="Arial" w:cs="Arial"/>
          <w:color w:val="000000"/>
          <w:sz w:val="20"/>
          <w:szCs w:val="20"/>
        </w:rPr>
        <w:t>la ricezione</w:t>
      </w:r>
      <w:r w:rsidRPr="009F57B1">
        <w:rPr>
          <w:rFonts w:ascii="Arial" w:hAnsi="Arial" w:cs="Arial"/>
          <w:color w:val="000000"/>
          <w:sz w:val="20"/>
          <w:szCs w:val="20"/>
        </w:rPr>
        <w:t xml:space="preserve"> delle informazioni attraverso la verifica dei collegamenti telefonici, fax, e</w:t>
      </w:r>
      <w:r>
        <w:rPr>
          <w:rFonts w:ascii="Arial" w:hAnsi="Arial" w:cs="Arial"/>
          <w:color w:val="000000"/>
          <w:sz w:val="20"/>
          <w:szCs w:val="20"/>
        </w:rPr>
        <w:t>-</w:t>
      </w:r>
      <w:r w:rsidRPr="009F57B1">
        <w:rPr>
          <w:rFonts w:ascii="Arial" w:hAnsi="Arial" w:cs="Arial"/>
          <w:color w:val="000000"/>
          <w:sz w:val="20"/>
          <w:szCs w:val="20"/>
        </w:rPr>
        <w:t xml:space="preserve">mail con </w:t>
      </w:r>
      <w:r w:rsidRPr="004E638C">
        <w:rPr>
          <w:rFonts w:ascii="Arial" w:hAnsi="Arial" w:cs="Arial"/>
          <w:color w:val="000000"/>
          <w:sz w:val="20"/>
          <w:szCs w:val="20"/>
        </w:rPr>
        <w:t>la SOUP ed il Comando Provinciale dei Vigili del Fuoco per acquisire ogni eventuale ulteriore informazione di dettaglio circa la situazione in atto</w:t>
      </w:r>
      <w:r w:rsidRPr="009F57B1">
        <w:rPr>
          <w:rFonts w:ascii="Arial" w:hAnsi="Arial" w:cs="Arial"/>
          <w:color w:val="000000"/>
          <w:sz w:val="20"/>
          <w:szCs w:val="20"/>
        </w:rPr>
        <w:t>.</w:t>
      </w:r>
    </w:p>
    <w:p w:rsidR="0005199B" w:rsidRPr="009F57B1" w:rsidRDefault="0005199B" w:rsidP="008478B1">
      <w:pPr>
        <w:jc w:val="both"/>
        <w:rPr>
          <w:rFonts w:ascii="Arial" w:hAnsi="Arial" w:cs="Arial"/>
          <w:color w:val="000000"/>
          <w:szCs w:val="24"/>
        </w:rPr>
      </w:pPr>
    </w:p>
    <w:p w:rsidR="0005199B" w:rsidRPr="009F57B1" w:rsidRDefault="0005199B" w:rsidP="008478B1">
      <w:pPr>
        <w:jc w:val="both"/>
        <w:rPr>
          <w:rFonts w:ascii="Arial" w:hAnsi="Arial" w:cs="Arial"/>
          <w:color w:val="000000"/>
          <w:szCs w:val="24"/>
        </w:rPr>
      </w:pPr>
    </w:p>
    <w:p w:rsidR="0005199B" w:rsidRPr="009F57B1" w:rsidRDefault="0005199B" w:rsidP="008478B1">
      <w:pPr>
        <w:jc w:val="both"/>
        <w:rPr>
          <w:rFonts w:ascii="Arial" w:hAnsi="Arial" w:cs="Arial"/>
          <w:color w:val="000000"/>
          <w:szCs w:val="24"/>
        </w:rPr>
      </w:pPr>
    </w:p>
    <w:p w:rsidR="0005199B" w:rsidRDefault="0005199B">
      <w:pPr>
        <w:suppressAutoHyphens w:val="0"/>
        <w:rPr>
          <w:rFonts w:ascii="Arial" w:hAnsi="Arial" w:cs="Arial"/>
          <w:color w:val="000000"/>
          <w:szCs w:val="24"/>
        </w:rPr>
      </w:pPr>
      <w:r>
        <w:rPr>
          <w:rFonts w:ascii="Arial" w:hAnsi="Arial" w:cs="Arial"/>
          <w:color w:val="000000"/>
          <w:szCs w:val="24"/>
        </w:rPr>
        <w:br w:type="page"/>
      </w:r>
    </w:p>
    <w:p w:rsidR="0005199B" w:rsidRPr="009F57B1" w:rsidRDefault="0005199B" w:rsidP="008478B1">
      <w:pPr>
        <w:jc w:val="both"/>
        <w:rPr>
          <w:rFonts w:ascii="Arial" w:hAnsi="Arial" w:cs="Arial"/>
          <w:color w:val="000000"/>
          <w:szCs w:val="24"/>
        </w:rPr>
      </w:pPr>
    </w:p>
    <w:p w:rsidR="0005199B" w:rsidRPr="009F57B1" w:rsidRDefault="0005199B" w:rsidP="008478B1">
      <w:pPr>
        <w:jc w:val="both"/>
        <w:rPr>
          <w:rFonts w:ascii="Arial" w:hAnsi="Arial" w:cs="Arial"/>
          <w:b/>
          <w:bCs/>
          <w:color w:val="000000"/>
          <w:sz w:val="20"/>
          <w:szCs w:val="20"/>
        </w:rPr>
      </w:pPr>
      <w:r w:rsidRPr="009F57B1">
        <w:rPr>
          <w:rFonts w:ascii="Arial" w:hAnsi="Arial" w:cs="Arial"/>
          <w:b/>
          <w:bCs/>
          <w:color w:val="000000"/>
          <w:sz w:val="20"/>
          <w:szCs w:val="20"/>
          <w:highlight w:val="yellow"/>
        </w:rPr>
        <w:t xml:space="preserve">FASE DI </w:t>
      </w:r>
      <w:r>
        <w:rPr>
          <w:rFonts w:ascii="Arial" w:hAnsi="Arial" w:cs="Arial"/>
          <w:b/>
          <w:bCs/>
          <w:color w:val="000000"/>
          <w:sz w:val="20"/>
          <w:szCs w:val="20"/>
          <w:highlight w:val="yellow"/>
        </w:rPr>
        <w:t>PREALLERTA</w:t>
      </w:r>
    </w:p>
    <w:p w:rsidR="0005199B" w:rsidRPr="009F57B1" w:rsidRDefault="0005199B" w:rsidP="008478B1">
      <w:pPr>
        <w:jc w:val="both"/>
        <w:rPr>
          <w:rFonts w:ascii="Arial" w:hAnsi="Arial" w:cs="Arial"/>
          <w:b/>
          <w:bCs/>
          <w:color w:val="000000"/>
          <w:sz w:val="20"/>
          <w:szCs w:val="20"/>
        </w:rPr>
      </w:pPr>
      <w:r w:rsidRPr="009F57B1">
        <w:rPr>
          <w:rFonts w:ascii="Arial" w:hAnsi="Arial" w:cs="Arial"/>
          <w:b/>
          <w:bCs/>
          <w:color w:val="000000"/>
          <w:sz w:val="20"/>
          <w:szCs w:val="20"/>
        </w:rPr>
        <w:t>Il Sindaco:</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 xml:space="preserve">Informa la popolazione nel caso in cui si verifichi un evento, sulla sua durata e pericolosità in relazione al possibile allontanamento e/o evacuazione verso strutture di ricovero. </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Emana ordinanze specifiche per la bonifica definitiva delle aree interessate dagli incendi o altre esigenze operative contingibili e urgenti.</w:t>
      </w:r>
    </w:p>
    <w:p w:rsidR="0005199B" w:rsidRPr="009F57B1" w:rsidRDefault="0005199B" w:rsidP="008478B1">
      <w:pPr>
        <w:spacing w:after="0" w:line="240" w:lineRule="auto"/>
        <w:contextualSpacing/>
        <w:jc w:val="both"/>
        <w:rPr>
          <w:rFonts w:ascii="Arial" w:hAnsi="Arial" w:cs="Arial"/>
          <w:b/>
          <w:bCs/>
          <w:color w:val="000000"/>
          <w:sz w:val="20"/>
          <w:szCs w:val="20"/>
        </w:rPr>
      </w:pPr>
    </w:p>
    <w:p w:rsidR="0005199B" w:rsidRPr="009F57B1" w:rsidRDefault="0005199B" w:rsidP="008478B1">
      <w:pPr>
        <w:spacing w:after="0" w:line="240" w:lineRule="auto"/>
        <w:contextualSpacing/>
        <w:jc w:val="both"/>
        <w:rPr>
          <w:rFonts w:ascii="Arial" w:hAnsi="Arial" w:cs="Arial"/>
          <w:b/>
          <w:bCs/>
          <w:color w:val="000000"/>
          <w:sz w:val="20"/>
          <w:szCs w:val="20"/>
          <w:lang w:eastAsia="it-IT"/>
        </w:rPr>
      </w:pPr>
    </w:p>
    <w:p w:rsidR="0005199B" w:rsidRPr="009F57B1" w:rsidRDefault="0005199B" w:rsidP="008478B1">
      <w:pPr>
        <w:jc w:val="both"/>
        <w:rPr>
          <w:rFonts w:ascii="Arial" w:hAnsi="Arial" w:cs="Arial"/>
          <w:b/>
          <w:bCs/>
          <w:color w:val="000000"/>
          <w:sz w:val="20"/>
          <w:szCs w:val="20"/>
        </w:rPr>
      </w:pPr>
      <w:r w:rsidRPr="009F57B1">
        <w:rPr>
          <w:rFonts w:ascii="Arial" w:hAnsi="Arial" w:cs="Arial"/>
          <w:b/>
          <w:bCs/>
          <w:color w:val="000000"/>
          <w:sz w:val="20"/>
          <w:szCs w:val="20"/>
        </w:rPr>
        <w:t>Il Responsabile della Protezione Civile comunale:</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 xml:space="preserve">Consulta quotidianamente il bollettino di rischio incendi boschivi emesso giornalmente dal LAMMA. </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Riceve tramite e-mail</w:t>
      </w:r>
      <w:r>
        <w:rPr>
          <w:rFonts w:ascii="Arial" w:hAnsi="Arial" w:cs="Arial"/>
          <w:color w:val="000000"/>
          <w:sz w:val="20"/>
          <w:szCs w:val="20"/>
        </w:rPr>
        <w:t xml:space="preserve"> e/o chiamata telefonica</w:t>
      </w:r>
      <w:r w:rsidRPr="009F57B1">
        <w:rPr>
          <w:rFonts w:ascii="Arial" w:hAnsi="Arial" w:cs="Arial"/>
          <w:color w:val="000000"/>
          <w:sz w:val="20"/>
          <w:szCs w:val="20"/>
        </w:rPr>
        <w:t xml:space="preserve"> le comunicazioni inerenti ad un incendio boschivo in atto nel territorio comunale da parte della Regione Toscana, o da parte del Ce.Si. provinciale se l’incendio sta interessando le aree di interfaccia. Provvede quindi, ad informare il Sindaco sull’evento in atto, tenendolo aggiornato sull’evoluzione dello scenario in corso.</w:t>
      </w:r>
    </w:p>
    <w:p w:rsidR="0005199B" w:rsidRPr="00D274DB" w:rsidRDefault="0005199B" w:rsidP="008478B1">
      <w:pPr>
        <w:numPr>
          <w:ilvl w:val="0"/>
          <w:numId w:val="6"/>
        </w:numPr>
        <w:suppressAutoHyphens w:val="0"/>
        <w:jc w:val="both"/>
        <w:rPr>
          <w:rFonts w:ascii="Arial" w:hAnsi="Arial" w:cs="Arial"/>
          <w:color w:val="000000"/>
          <w:sz w:val="20"/>
          <w:szCs w:val="20"/>
        </w:rPr>
      </w:pPr>
      <w:r>
        <w:rPr>
          <w:rFonts w:ascii="Arial" w:hAnsi="Arial" w:cs="Arial"/>
          <w:color w:val="000000"/>
          <w:sz w:val="20"/>
          <w:szCs w:val="20"/>
        </w:rPr>
        <w:t>Assieme al reperibile del</w:t>
      </w:r>
      <w:r w:rsidRPr="009F57B1">
        <w:rPr>
          <w:rFonts w:ascii="Arial" w:hAnsi="Arial" w:cs="Arial"/>
          <w:color w:val="000000"/>
          <w:sz w:val="20"/>
          <w:szCs w:val="20"/>
        </w:rPr>
        <w:t xml:space="preserve"> Centro Situazioni comunale</w:t>
      </w:r>
      <w:r>
        <w:rPr>
          <w:rFonts w:ascii="Arial" w:hAnsi="Arial" w:cs="Arial"/>
          <w:color w:val="000000"/>
          <w:sz w:val="20"/>
          <w:szCs w:val="20"/>
        </w:rPr>
        <w:t xml:space="preserve"> – </w:t>
      </w:r>
      <w:r w:rsidRPr="00D274DB">
        <w:rPr>
          <w:rFonts w:ascii="Arial" w:hAnsi="Arial" w:cs="Arial"/>
          <w:color w:val="000000"/>
          <w:sz w:val="20"/>
          <w:szCs w:val="20"/>
        </w:rPr>
        <w:t>Ce.Si. si reca presso la Sala Operativa comunale per supportare le richieste logistiche del COP durante i periodi di Alta Operatività e della SOUP nei periodi di Ordinaria operatività, o durante i periodi di inattività del COP. Se necessario contatta i comuni limitrofi ed i soggetti e gli Enti interessati.</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 xml:space="preserve">Contatta </w:t>
      </w:r>
      <w:bookmarkStart w:id="3" w:name="_Hlk71108474"/>
      <w:r w:rsidRPr="004E638C">
        <w:rPr>
          <w:rFonts w:ascii="Arial" w:hAnsi="Arial" w:cs="Arial"/>
          <w:color w:val="000000"/>
          <w:sz w:val="20"/>
          <w:szCs w:val="20"/>
        </w:rPr>
        <w:t>la Sala Operativa AIB di riferimento (COP nel periodo di Alta operatività e SOUP nel periodo di Ordinaria operatività e nel periodo di non attività del COP) e il Comando Provinciale dei Vigili del Fuoco per acquisire ogni eventuale ulteriore informazione di dettaglio circa la situazione in atto e i possibili sviluppi dell’incendio. Inoltre, mantiene i contatti con il Direttore delle Operazioni di Spegnimento (DO) per l’organizzazione AIB e con il Direttore Tecnico dei Soccorsi (DTS) per i VVF. Inoltre, comunica loro la propria attivazione ed il nominativo del referente sul luogo dell’incendio e concorda le modalità per il successivo costante aggiornamento informativo.</w:t>
      </w:r>
      <w:bookmarkEnd w:id="3"/>
    </w:p>
    <w:p w:rsidR="0005199B" w:rsidRPr="009F57B1" w:rsidRDefault="0005199B" w:rsidP="008478B1">
      <w:pPr>
        <w:numPr>
          <w:ilvl w:val="0"/>
          <w:numId w:val="6"/>
        </w:numPr>
        <w:suppressAutoHyphens w:val="0"/>
        <w:jc w:val="both"/>
        <w:rPr>
          <w:rFonts w:ascii="Arial" w:hAnsi="Arial" w:cs="Arial"/>
          <w:color w:val="000000"/>
          <w:sz w:val="20"/>
          <w:szCs w:val="20"/>
        </w:rPr>
      </w:pPr>
      <w:r>
        <w:rPr>
          <w:rFonts w:ascii="Arial" w:hAnsi="Arial" w:cs="Arial"/>
          <w:color w:val="000000"/>
          <w:sz w:val="20"/>
          <w:szCs w:val="20"/>
        </w:rPr>
        <w:t>I</w:t>
      </w:r>
      <w:r w:rsidRPr="009F57B1">
        <w:rPr>
          <w:rFonts w:ascii="Arial" w:hAnsi="Arial" w:cs="Arial"/>
          <w:color w:val="000000"/>
          <w:sz w:val="20"/>
          <w:szCs w:val="20"/>
        </w:rPr>
        <w:t xml:space="preserve">n caso di </w:t>
      </w:r>
      <w:r>
        <w:rPr>
          <w:rFonts w:ascii="Arial" w:hAnsi="Arial" w:cs="Arial"/>
          <w:color w:val="000000"/>
          <w:sz w:val="20"/>
          <w:szCs w:val="20"/>
        </w:rPr>
        <w:t>necessità provvede all’approvvigionamento</w:t>
      </w:r>
      <w:r w:rsidRPr="009F57B1">
        <w:rPr>
          <w:rFonts w:ascii="Arial" w:hAnsi="Arial" w:cs="Arial"/>
          <w:color w:val="000000"/>
          <w:sz w:val="20"/>
          <w:szCs w:val="20"/>
        </w:rPr>
        <w:t xml:space="preserve"> </w:t>
      </w:r>
      <w:r>
        <w:rPr>
          <w:rFonts w:ascii="Arial" w:hAnsi="Arial" w:cs="Arial"/>
          <w:color w:val="000000"/>
          <w:sz w:val="20"/>
          <w:szCs w:val="20"/>
        </w:rPr>
        <w:t>di</w:t>
      </w:r>
      <w:r w:rsidRPr="009F57B1">
        <w:rPr>
          <w:rFonts w:ascii="Arial" w:hAnsi="Arial" w:cs="Arial"/>
          <w:color w:val="000000"/>
          <w:sz w:val="20"/>
          <w:szCs w:val="20"/>
        </w:rPr>
        <w:t xml:space="preserve"> attrezzi, macchine, materiali, vettovagliamento e strumenti vari, </w:t>
      </w:r>
      <w:r>
        <w:rPr>
          <w:rFonts w:ascii="Arial" w:hAnsi="Arial" w:cs="Arial"/>
          <w:color w:val="000000"/>
          <w:sz w:val="20"/>
          <w:szCs w:val="20"/>
        </w:rPr>
        <w:t xml:space="preserve">anche </w:t>
      </w:r>
      <w:r w:rsidRPr="009F57B1">
        <w:rPr>
          <w:rFonts w:ascii="Arial" w:hAnsi="Arial" w:cs="Arial"/>
          <w:color w:val="000000"/>
          <w:sz w:val="20"/>
          <w:szCs w:val="20"/>
        </w:rPr>
        <w:t>presso ditte e</w:t>
      </w:r>
      <w:r>
        <w:rPr>
          <w:rFonts w:ascii="Arial" w:hAnsi="Arial" w:cs="Arial"/>
          <w:color w:val="000000"/>
          <w:sz w:val="20"/>
          <w:szCs w:val="20"/>
        </w:rPr>
        <w:t xml:space="preserve"> altri</w:t>
      </w:r>
      <w:r w:rsidRPr="009F57B1">
        <w:rPr>
          <w:rFonts w:ascii="Arial" w:hAnsi="Arial" w:cs="Arial"/>
          <w:color w:val="000000"/>
          <w:sz w:val="20"/>
          <w:szCs w:val="20"/>
        </w:rPr>
        <w:t xml:space="preserve"> enti</w:t>
      </w:r>
      <w:r>
        <w:rPr>
          <w:rFonts w:ascii="Arial" w:hAnsi="Arial" w:cs="Arial"/>
          <w:color w:val="000000"/>
          <w:sz w:val="20"/>
          <w:szCs w:val="20"/>
        </w:rPr>
        <w:t>,</w:t>
      </w:r>
      <w:r w:rsidRPr="009F57B1">
        <w:rPr>
          <w:rFonts w:ascii="Arial" w:hAnsi="Arial" w:cs="Arial"/>
          <w:color w:val="000000"/>
          <w:sz w:val="20"/>
          <w:szCs w:val="20"/>
        </w:rPr>
        <w:t xml:space="preserve"> e alla loro razionale distribuzione alle squadre di lotta attiva.</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 xml:space="preserve">Allerta i referenti per lo svolgimento delle attività previste nelle </w:t>
      </w:r>
      <w:r>
        <w:rPr>
          <w:rFonts w:ascii="Arial" w:hAnsi="Arial" w:cs="Arial"/>
          <w:color w:val="000000"/>
          <w:sz w:val="20"/>
          <w:szCs w:val="20"/>
        </w:rPr>
        <w:t xml:space="preserve">successive </w:t>
      </w:r>
      <w:r w:rsidRPr="009F57B1">
        <w:rPr>
          <w:rFonts w:ascii="Arial" w:hAnsi="Arial" w:cs="Arial"/>
          <w:color w:val="000000"/>
          <w:sz w:val="20"/>
          <w:szCs w:val="20"/>
        </w:rPr>
        <w:t>fasi di preallarme e allarme verificandone la reperibilità e li informa sull’avvenuta attivazione della struttura comunale.</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Attiva e</w:t>
      </w:r>
      <w:r>
        <w:rPr>
          <w:rFonts w:ascii="Arial" w:hAnsi="Arial" w:cs="Arial"/>
          <w:color w:val="000000"/>
          <w:sz w:val="20"/>
          <w:szCs w:val="20"/>
        </w:rPr>
        <w:t xml:space="preserve"> </w:t>
      </w:r>
      <w:r w:rsidRPr="009F57B1">
        <w:rPr>
          <w:rFonts w:ascii="Arial" w:hAnsi="Arial" w:cs="Arial"/>
          <w:color w:val="000000"/>
          <w:sz w:val="20"/>
          <w:szCs w:val="20"/>
        </w:rPr>
        <w:t>dispone l’invio di squadre AIB per le attività di sopralluogo e valutazione, dandone preventivamente comunicazione alla SOUP e al Comando dei VVFF.</w:t>
      </w:r>
    </w:p>
    <w:p w:rsidR="0005199B" w:rsidRPr="009F57B1" w:rsidRDefault="0005199B" w:rsidP="008478B1">
      <w:pPr>
        <w:numPr>
          <w:ilvl w:val="0"/>
          <w:numId w:val="6"/>
        </w:numPr>
        <w:suppressAutoHyphens w:val="0"/>
        <w:jc w:val="both"/>
        <w:rPr>
          <w:rFonts w:ascii="Arial" w:hAnsi="Arial" w:cs="Arial"/>
          <w:color w:val="000000"/>
          <w:sz w:val="20"/>
          <w:szCs w:val="20"/>
        </w:rPr>
      </w:pPr>
      <w:r w:rsidRPr="00FF581D">
        <w:rPr>
          <w:rFonts w:ascii="Arial" w:hAnsi="Arial" w:cs="Arial"/>
          <w:color w:val="000000"/>
          <w:sz w:val="20"/>
          <w:szCs w:val="20"/>
        </w:rPr>
        <w:t>Predispone il vettovagliamento delle squadre AIB impegnate nelle attività di spegnimento</w:t>
      </w:r>
      <w:r w:rsidRPr="009F57B1">
        <w:rPr>
          <w:rFonts w:ascii="Arial" w:hAnsi="Arial" w:cs="Arial"/>
          <w:color w:val="000000"/>
          <w:sz w:val="20"/>
          <w:szCs w:val="20"/>
        </w:rPr>
        <w:t>.</w:t>
      </w:r>
    </w:p>
    <w:p w:rsidR="0005199B" w:rsidRPr="009F57B1" w:rsidRDefault="0005199B" w:rsidP="008478B1">
      <w:pPr>
        <w:ind w:left="934"/>
        <w:jc w:val="both"/>
        <w:rPr>
          <w:rFonts w:ascii="Arial" w:hAnsi="Arial" w:cs="Arial"/>
          <w:color w:val="000000"/>
          <w:sz w:val="20"/>
          <w:szCs w:val="20"/>
        </w:rPr>
      </w:pPr>
    </w:p>
    <w:p w:rsidR="0005199B" w:rsidRPr="009F57B1" w:rsidRDefault="0005199B" w:rsidP="008478B1">
      <w:pPr>
        <w:ind w:left="934"/>
        <w:jc w:val="both"/>
        <w:rPr>
          <w:rFonts w:ascii="Arial" w:hAnsi="Arial" w:cs="Arial"/>
          <w:color w:val="000000"/>
          <w:sz w:val="20"/>
          <w:szCs w:val="20"/>
        </w:rPr>
      </w:pPr>
    </w:p>
    <w:p w:rsidR="0005199B" w:rsidRDefault="0005199B">
      <w:pPr>
        <w:suppressAutoHyphens w:val="0"/>
        <w:rPr>
          <w:rFonts w:ascii="Arial" w:hAnsi="Arial" w:cs="Arial"/>
          <w:color w:val="000000"/>
          <w:sz w:val="20"/>
          <w:szCs w:val="20"/>
        </w:rPr>
      </w:pPr>
      <w:r>
        <w:rPr>
          <w:rFonts w:ascii="Arial" w:hAnsi="Arial" w:cs="Arial"/>
          <w:color w:val="000000"/>
          <w:sz w:val="20"/>
          <w:szCs w:val="20"/>
        </w:rPr>
        <w:br w:type="page"/>
      </w:r>
    </w:p>
    <w:p w:rsidR="0005199B" w:rsidRPr="009F57B1" w:rsidRDefault="0005199B" w:rsidP="008478B1">
      <w:pPr>
        <w:ind w:left="934"/>
        <w:jc w:val="both"/>
        <w:rPr>
          <w:rFonts w:ascii="Arial" w:hAnsi="Arial" w:cs="Arial"/>
          <w:color w:val="000000"/>
          <w:sz w:val="20"/>
          <w:szCs w:val="20"/>
        </w:rPr>
      </w:pPr>
    </w:p>
    <w:p w:rsidR="0005199B" w:rsidRPr="000D2847" w:rsidRDefault="0005199B" w:rsidP="008478B1">
      <w:pPr>
        <w:jc w:val="both"/>
        <w:rPr>
          <w:rFonts w:ascii="Arial" w:hAnsi="Arial" w:cs="Arial"/>
          <w:b/>
          <w:bCs/>
          <w:color w:val="000000"/>
          <w:sz w:val="20"/>
          <w:szCs w:val="20"/>
          <w:highlight w:val="yellow"/>
        </w:rPr>
      </w:pPr>
      <w:r w:rsidRPr="000D2847">
        <w:rPr>
          <w:rFonts w:ascii="Arial" w:hAnsi="Arial" w:cs="Arial"/>
          <w:b/>
          <w:bCs/>
          <w:color w:val="000000"/>
          <w:sz w:val="20"/>
          <w:szCs w:val="20"/>
          <w:highlight w:val="yellow"/>
        </w:rPr>
        <w:t xml:space="preserve">FASE DI ATTENZIONE </w:t>
      </w:r>
    </w:p>
    <w:p w:rsidR="0005199B" w:rsidRPr="009F57B1" w:rsidRDefault="0005199B" w:rsidP="008478B1">
      <w:pPr>
        <w:jc w:val="both"/>
        <w:rPr>
          <w:rFonts w:ascii="Arial" w:hAnsi="Arial" w:cs="Arial"/>
          <w:b/>
          <w:bCs/>
          <w:color w:val="000000"/>
          <w:sz w:val="20"/>
          <w:szCs w:val="20"/>
        </w:rPr>
      </w:pPr>
      <w:r w:rsidRPr="009F57B1">
        <w:rPr>
          <w:rFonts w:ascii="Arial" w:hAnsi="Arial" w:cs="Arial"/>
          <w:b/>
          <w:bCs/>
          <w:color w:val="000000"/>
          <w:sz w:val="20"/>
          <w:szCs w:val="20"/>
        </w:rPr>
        <w:t>Il Sindaco:</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 xml:space="preserve">Informa la popolazione nel caso in cui si verifichi un evento, sulla sua durata e pericolosità in relazione al possibile allontanamento e/o evacuazione verso strutture di ricovero. </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 xml:space="preserve">Valuta se attivare, con apposita ordinanza, il Centro Operativo Comunale C.O.C. </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Emana ordinanze specifiche per la bonifica definitiva delle aree interessate dagli incendi o altre esigenze operative contingibili e urgenti.</w:t>
      </w:r>
    </w:p>
    <w:p w:rsidR="0005199B" w:rsidRPr="009F57B1" w:rsidRDefault="0005199B" w:rsidP="008478B1">
      <w:pPr>
        <w:jc w:val="both"/>
        <w:rPr>
          <w:rFonts w:ascii="Arial" w:hAnsi="Arial" w:cs="Arial"/>
          <w:b/>
          <w:bCs/>
          <w:color w:val="000000"/>
          <w:sz w:val="20"/>
          <w:szCs w:val="20"/>
        </w:rPr>
      </w:pPr>
    </w:p>
    <w:p w:rsidR="0005199B" w:rsidRPr="009F57B1" w:rsidRDefault="0005199B" w:rsidP="008478B1">
      <w:pPr>
        <w:jc w:val="both"/>
        <w:rPr>
          <w:rFonts w:ascii="Arial" w:hAnsi="Arial" w:cs="Arial"/>
          <w:color w:val="000000"/>
          <w:sz w:val="20"/>
          <w:szCs w:val="20"/>
        </w:rPr>
      </w:pPr>
      <w:r w:rsidRPr="009F57B1">
        <w:rPr>
          <w:rFonts w:ascii="Arial" w:hAnsi="Arial" w:cs="Arial"/>
          <w:b/>
          <w:bCs/>
          <w:color w:val="000000"/>
          <w:sz w:val="20"/>
          <w:szCs w:val="20"/>
        </w:rPr>
        <w:t>Il Responsabile della Protezione Civile comunale,</w:t>
      </w:r>
      <w:r w:rsidRPr="009F57B1">
        <w:rPr>
          <w:rFonts w:ascii="Arial" w:hAnsi="Arial" w:cs="Arial"/>
          <w:color w:val="000000"/>
          <w:sz w:val="20"/>
          <w:szCs w:val="20"/>
        </w:rPr>
        <w:t xml:space="preserve"> oltre alle azioni previste nella fase di </w:t>
      </w:r>
      <w:r>
        <w:rPr>
          <w:rFonts w:ascii="Arial" w:hAnsi="Arial" w:cs="Arial"/>
          <w:color w:val="000000"/>
          <w:sz w:val="20"/>
          <w:szCs w:val="20"/>
        </w:rPr>
        <w:t>preallerta</w:t>
      </w:r>
      <w:r w:rsidRPr="009F57B1">
        <w:rPr>
          <w:rFonts w:ascii="Arial" w:hAnsi="Arial" w:cs="Arial"/>
          <w:color w:val="000000"/>
          <w:sz w:val="20"/>
          <w:szCs w:val="20"/>
        </w:rPr>
        <w:t>:</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 xml:space="preserve">Si </w:t>
      </w:r>
      <w:r w:rsidRPr="004E638C">
        <w:rPr>
          <w:rFonts w:ascii="Arial" w:hAnsi="Arial" w:cs="Arial"/>
          <w:color w:val="000000"/>
          <w:sz w:val="20"/>
          <w:szCs w:val="20"/>
        </w:rPr>
        <w:t xml:space="preserve">accerta della presenza sul luogo dell’evento delle strutture preposte allo spegnimento dell’incendio e al soccorso, in particolare delle squadre antincendio delle associazioni di volontariato comunale; </w:t>
      </w:r>
    </w:p>
    <w:p w:rsidR="0005199B"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Mantiene i contatti con la Sala Operativa AIB di riferimento (COP nel periodo di Alta operatività e SOUP nel periodo di Ordinaria operatività e nel periodo di non attività del COP) ed il Comando Provinciale dei Vigili del Fuoco per acquisire ogni eventuale ulteriore informazione di dettaglio circa la situazione in atto e i possibili sviluppi dell’incendio. Inoltre, mantiene i contatti con il Direttore delle Operazioni di Spegnimento (DO) per l’organizzazione AIB e con il Direttore Tecnico dei Soccorsi (DTS) per i VVF.</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 xml:space="preserve">Predispone il sistema di allarme per gli avvisi alla popolazione potenzialmente interessata in caso di evoluzione negativa dell’incendio. </w:t>
      </w:r>
    </w:p>
    <w:p w:rsidR="0005199B" w:rsidRDefault="0005199B">
      <w:pPr>
        <w:suppressAutoHyphens w:val="0"/>
        <w:rPr>
          <w:rFonts w:ascii="Arial" w:hAnsi="Arial" w:cs="Arial"/>
          <w:color w:val="000000"/>
          <w:sz w:val="20"/>
          <w:szCs w:val="20"/>
        </w:rPr>
      </w:pPr>
      <w:r>
        <w:rPr>
          <w:rFonts w:ascii="Arial" w:hAnsi="Arial" w:cs="Arial"/>
          <w:color w:val="000000"/>
          <w:sz w:val="20"/>
          <w:szCs w:val="20"/>
        </w:rPr>
        <w:br w:type="page"/>
      </w:r>
    </w:p>
    <w:p w:rsidR="0005199B" w:rsidRPr="009F57B1" w:rsidRDefault="0005199B" w:rsidP="008478B1">
      <w:pPr>
        <w:ind w:left="934"/>
        <w:jc w:val="both"/>
        <w:rPr>
          <w:rFonts w:ascii="Arial" w:hAnsi="Arial" w:cs="Arial"/>
          <w:color w:val="000000"/>
          <w:sz w:val="20"/>
          <w:szCs w:val="20"/>
        </w:rPr>
      </w:pPr>
    </w:p>
    <w:p w:rsidR="0005199B" w:rsidRPr="009F57B1" w:rsidRDefault="0005199B" w:rsidP="008478B1">
      <w:pPr>
        <w:jc w:val="both"/>
        <w:rPr>
          <w:rFonts w:ascii="Arial" w:hAnsi="Arial" w:cs="Arial"/>
          <w:b/>
          <w:bCs/>
          <w:color w:val="000000"/>
          <w:sz w:val="20"/>
          <w:szCs w:val="20"/>
        </w:rPr>
      </w:pPr>
      <w:bookmarkStart w:id="4" w:name="_Hlk71124446"/>
      <w:r w:rsidRPr="000D2847">
        <w:rPr>
          <w:rFonts w:ascii="Arial" w:hAnsi="Arial" w:cs="Arial"/>
          <w:b/>
          <w:bCs/>
          <w:color w:val="000000"/>
          <w:sz w:val="20"/>
          <w:szCs w:val="20"/>
          <w:shd w:val="clear" w:color="auto" w:fill="FFC000"/>
        </w:rPr>
        <w:t>FASE DI PREALLARME</w:t>
      </w:r>
    </w:p>
    <w:p w:rsidR="0005199B" w:rsidRPr="009F57B1" w:rsidRDefault="0005199B" w:rsidP="008478B1">
      <w:pPr>
        <w:jc w:val="both"/>
        <w:rPr>
          <w:rFonts w:ascii="Arial" w:hAnsi="Arial" w:cs="Arial"/>
          <w:b/>
          <w:bCs/>
          <w:color w:val="000000"/>
          <w:sz w:val="20"/>
          <w:szCs w:val="20"/>
        </w:rPr>
      </w:pPr>
      <w:r w:rsidRPr="009F57B1">
        <w:rPr>
          <w:rFonts w:ascii="Arial" w:hAnsi="Arial" w:cs="Arial"/>
          <w:b/>
          <w:bCs/>
          <w:color w:val="000000"/>
          <w:sz w:val="20"/>
          <w:szCs w:val="20"/>
        </w:rPr>
        <w:t xml:space="preserve">Il Sindaco </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Convoca il C.O.C. per mezzo di ordinanza.</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Verifica che venga garantito il flusso delle informazioni alla popolazione.</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Firma eventuali ordinanze di evacuazione della popolazione a rischio.</w:t>
      </w:r>
    </w:p>
    <w:p w:rsidR="0005199B" w:rsidRPr="009F57B1" w:rsidRDefault="0005199B" w:rsidP="008478B1">
      <w:pPr>
        <w:ind w:left="934"/>
        <w:jc w:val="both"/>
        <w:rPr>
          <w:rFonts w:ascii="Arial" w:hAnsi="Arial" w:cs="Arial"/>
          <w:color w:val="000000"/>
          <w:sz w:val="20"/>
          <w:szCs w:val="20"/>
        </w:rPr>
      </w:pPr>
      <w:r w:rsidRPr="009F57B1">
        <w:rPr>
          <w:rFonts w:ascii="Arial" w:hAnsi="Arial" w:cs="Arial"/>
          <w:color w:val="000000"/>
          <w:sz w:val="20"/>
          <w:szCs w:val="20"/>
        </w:rPr>
        <w:t xml:space="preserve"> </w:t>
      </w:r>
    </w:p>
    <w:p w:rsidR="0005199B" w:rsidRPr="009F57B1" w:rsidRDefault="0005199B" w:rsidP="008478B1">
      <w:pPr>
        <w:jc w:val="both"/>
        <w:rPr>
          <w:rFonts w:ascii="Arial" w:hAnsi="Arial" w:cs="Arial"/>
          <w:color w:val="000000"/>
          <w:sz w:val="20"/>
          <w:szCs w:val="20"/>
        </w:rPr>
      </w:pPr>
      <w:r w:rsidRPr="009F57B1">
        <w:rPr>
          <w:rFonts w:ascii="Arial" w:hAnsi="Arial" w:cs="Arial"/>
          <w:b/>
          <w:bCs/>
          <w:color w:val="000000"/>
          <w:sz w:val="20"/>
          <w:szCs w:val="20"/>
        </w:rPr>
        <w:t>Il Responsabile della Protezione Civile comunale</w:t>
      </w:r>
      <w:r w:rsidRPr="009F57B1">
        <w:rPr>
          <w:rFonts w:ascii="Arial" w:hAnsi="Arial" w:cs="Arial"/>
          <w:color w:val="000000"/>
          <w:sz w:val="20"/>
          <w:szCs w:val="20"/>
        </w:rPr>
        <w:t xml:space="preserve"> </w:t>
      </w:r>
      <w:r w:rsidRPr="009F57B1">
        <w:rPr>
          <w:rFonts w:ascii="Arial" w:hAnsi="Arial" w:cs="Arial"/>
          <w:b/>
          <w:bCs/>
          <w:color w:val="000000"/>
          <w:sz w:val="20"/>
          <w:szCs w:val="20"/>
        </w:rPr>
        <w:t>e il C.O.C.,</w:t>
      </w:r>
      <w:r w:rsidRPr="009F57B1">
        <w:rPr>
          <w:rFonts w:ascii="Arial" w:hAnsi="Arial" w:cs="Arial"/>
          <w:color w:val="000000"/>
          <w:sz w:val="20"/>
          <w:szCs w:val="20"/>
        </w:rPr>
        <w:t xml:space="preserve"> oltre alle azioni previste nella fase di </w:t>
      </w:r>
      <w:r>
        <w:rPr>
          <w:rFonts w:ascii="Arial" w:hAnsi="Arial" w:cs="Arial"/>
          <w:color w:val="000000"/>
          <w:sz w:val="20"/>
          <w:szCs w:val="20"/>
        </w:rPr>
        <w:t>attenzione</w:t>
      </w:r>
      <w:r w:rsidRPr="009F57B1">
        <w:rPr>
          <w:rFonts w:ascii="Arial" w:hAnsi="Arial" w:cs="Arial"/>
          <w:color w:val="000000"/>
          <w:sz w:val="20"/>
          <w:szCs w:val="20"/>
        </w:rPr>
        <w:t>, garantis</w:t>
      </w:r>
      <w:r>
        <w:rPr>
          <w:rFonts w:ascii="Arial" w:hAnsi="Arial" w:cs="Arial"/>
          <w:color w:val="000000"/>
          <w:sz w:val="20"/>
          <w:szCs w:val="20"/>
        </w:rPr>
        <w:t>cono</w:t>
      </w:r>
      <w:r w:rsidRPr="009F57B1">
        <w:rPr>
          <w:rFonts w:ascii="Arial" w:hAnsi="Arial" w:cs="Arial"/>
          <w:color w:val="000000"/>
          <w:sz w:val="20"/>
          <w:szCs w:val="20"/>
        </w:rPr>
        <w:t>:</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 xml:space="preserve">Il raccordo operativo con la sala AIB di riferimento </w:t>
      </w:r>
      <w:r w:rsidRPr="004E638C">
        <w:rPr>
          <w:rFonts w:ascii="Arial" w:hAnsi="Arial" w:cs="Arial"/>
          <w:color w:val="000000"/>
          <w:sz w:val="20"/>
          <w:szCs w:val="20"/>
        </w:rPr>
        <w:t>(COP nel periodo di Alta operatività e SOUP nel periodo di Ordinaria operatività e nel periodo di non attività del COP) e il Comando Provinciale dei Vigili del Fuoco per acquisire ogni eventuale ulteriore informazione di dettaglio circa la situazione in atto e i possibili sviluppi dell’incendio. Inoltre, mantengono i contatti con il Direttore delle Operazioni di Spegnimento (DO) per l’organizzazione AIB e con il Direttore Tecnico dei Soccorsi (DTS) per i VVF.</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L’efficienza dei mezzi e la disponibilità di attrezzature e risorse per le azioni di contrasto.</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La predisposizione di eventuali blocchi stradali.</w:t>
      </w:r>
    </w:p>
    <w:p w:rsidR="0005199B" w:rsidRPr="009F57B1" w:rsidRDefault="0005199B" w:rsidP="008478B1">
      <w:pPr>
        <w:numPr>
          <w:ilvl w:val="0"/>
          <w:numId w:val="6"/>
        </w:numPr>
        <w:suppressAutoHyphens w:val="0"/>
        <w:jc w:val="both"/>
        <w:rPr>
          <w:rFonts w:ascii="Arial" w:hAnsi="Arial" w:cs="Arial"/>
          <w:color w:val="000000"/>
          <w:sz w:val="20"/>
          <w:szCs w:val="20"/>
        </w:rPr>
      </w:pPr>
      <w:r w:rsidRPr="009F57B1">
        <w:rPr>
          <w:rFonts w:ascii="Arial" w:hAnsi="Arial" w:cs="Arial"/>
          <w:color w:val="000000"/>
          <w:sz w:val="20"/>
          <w:szCs w:val="20"/>
        </w:rPr>
        <w:t>Il flusso delle informazioni alla popolazione con la supervisione del Sindaco.</w:t>
      </w:r>
    </w:p>
    <w:bookmarkEnd w:id="4"/>
    <w:p w:rsidR="0005199B" w:rsidRDefault="0005199B">
      <w:pPr>
        <w:suppressAutoHyphens w:val="0"/>
        <w:rPr>
          <w:rFonts w:ascii="Arial" w:hAnsi="Arial" w:cs="Arial"/>
          <w:b/>
          <w:bCs/>
          <w:color w:val="000000"/>
          <w:sz w:val="20"/>
          <w:szCs w:val="20"/>
          <w:highlight w:val="magenta"/>
          <w:shd w:val="clear" w:color="auto" w:fill="FFC000"/>
        </w:rPr>
      </w:pPr>
      <w:r>
        <w:rPr>
          <w:rFonts w:ascii="Arial" w:hAnsi="Arial" w:cs="Arial"/>
          <w:b/>
          <w:bCs/>
          <w:color w:val="000000"/>
          <w:sz w:val="20"/>
          <w:szCs w:val="20"/>
          <w:highlight w:val="magenta"/>
          <w:shd w:val="clear" w:color="auto" w:fill="FFC000"/>
        </w:rPr>
        <w:br w:type="page"/>
      </w:r>
    </w:p>
    <w:p w:rsidR="0005199B" w:rsidRPr="009F57B1" w:rsidRDefault="0005199B" w:rsidP="008478B1">
      <w:pPr>
        <w:jc w:val="both"/>
        <w:rPr>
          <w:rFonts w:ascii="Arial" w:hAnsi="Arial" w:cs="Arial"/>
          <w:b/>
          <w:bCs/>
          <w:color w:val="000000"/>
          <w:sz w:val="20"/>
          <w:szCs w:val="20"/>
          <w:highlight w:val="magenta"/>
          <w:shd w:val="clear" w:color="auto" w:fill="FFC000"/>
        </w:rPr>
      </w:pPr>
    </w:p>
    <w:p w:rsidR="0005199B" w:rsidRPr="000D2847" w:rsidRDefault="0005199B" w:rsidP="008478B1">
      <w:pPr>
        <w:jc w:val="both"/>
        <w:rPr>
          <w:rFonts w:ascii="Arial" w:hAnsi="Arial" w:cs="Arial"/>
          <w:b/>
          <w:bCs/>
          <w:color w:val="000000"/>
          <w:sz w:val="20"/>
          <w:szCs w:val="20"/>
          <w:highlight w:val="red"/>
          <w:shd w:val="clear" w:color="auto" w:fill="FFC000"/>
        </w:rPr>
      </w:pPr>
      <w:r w:rsidRPr="000D2847">
        <w:rPr>
          <w:rFonts w:ascii="Arial" w:hAnsi="Arial" w:cs="Arial"/>
          <w:b/>
          <w:bCs/>
          <w:color w:val="000000"/>
          <w:sz w:val="20"/>
          <w:szCs w:val="20"/>
          <w:highlight w:val="red"/>
          <w:shd w:val="clear" w:color="auto" w:fill="FFC000"/>
        </w:rPr>
        <w:t xml:space="preserve">FASE DI </w:t>
      </w:r>
      <w:r>
        <w:rPr>
          <w:rFonts w:ascii="Arial" w:hAnsi="Arial" w:cs="Arial"/>
          <w:b/>
          <w:bCs/>
          <w:color w:val="000000"/>
          <w:sz w:val="20"/>
          <w:szCs w:val="20"/>
          <w:highlight w:val="red"/>
          <w:shd w:val="clear" w:color="auto" w:fill="FFC000"/>
        </w:rPr>
        <w:t>ALLARME</w:t>
      </w:r>
    </w:p>
    <w:p w:rsidR="0005199B" w:rsidRPr="009F57B1" w:rsidRDefault="0005199B" w:rsidP="008478B1">
      <w:pPr>
        <w:jc w:val="both"/>
        <w:rPr>
          <w:rFonts w:ascii="Arial" w:hAnsi="Arial" w:cs="Arial"/>
          <w:color w:val="000000"/>
          <w:sz w:val="20"/>
          <w:szCs w:val="20"/>
        </w:rPr>
      </w:pPr>
      <w:r w:rsidRPr="009F57B1">
        <w:rPr>
          <w:rFonts w:ascii="Arial" w:hAnsi="Arial" w:cs="Arial"/>
          <w:b/>
          <w:bCs/>
          <w:color w:val="000000"/>
          <w:sz w:val="20"/>
          <w:szCs w:val="20"/>
        </w:rPr>
        <w:t xml:space="preserve">Il Sindaco </w:t>
      </w:r>
      <w:r w:rsidRPr="009F57B1">
        <w:rPr>
          <w:rFonts w:ascii="Arial" w:hAnsi="Arial" w:cs="Arial"/>
          <w:color w:val="000000"/>
          <w:sz w:val="20"/>
          <w:szCs w:val="20"/>
        </w:rPr>
        <w:t xml:space="preserve">oltre ad eseguire tutte le procedure previste per la fase di </w:t>
      </w:r>
      <w:r>
        <w:rPr>
          <w:rFonts w:ascii="Arial" w:hAnsi="Arial" w:cs="Arial"/>
          <w:color w:val="000000"/>
          <w:sz w:val="20"/>
          <w:szCs w:val="20"/>
        </w:rPr>
        <w:t>pre</w:t>
      </w:r>
      <w:r w:rsidRPr="009F57B1">
        <w:rPr>
          <w:rFonts w:ascii="Arial" w:hAnsi="Arial" w:cs="Arial"/>
          <w:color w:val="000000"/>
          <w:sz w:val="20"/>
          <w:szCs w:val="20"/>
        </w:rPr>
        <w:t>allarme provvederà a:</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Verificare che la popolazione venga adeguatamente informata sull’evolversi dell’incendio, sulla predisposizione delle strutture di accoglienza e dei punti strategici di assistenza/ricovero, nonché sulla gestione della rete stradale. Provvederà ad aumentare la frequenza di divulgazione degli aggiornamenti;</w:t>
      </w:r>
    </w:p>
    <w:p w:rsidR="0005199B" w:rsidRPr="004E638C" w:rsidRDefault="0005199B" w:rsidP="008478B1">
      <w:pPr>
        <w:numPr>
          <w:ilvl w:val="0"/>
          <w:numId w:val="6"/>
        </w:numPr>
        <w:suppressAutoHyphens w:val="0"/>
        <w:jc w:val="both"/>
        <w:rPr>
          <w:rFonts w:ascii="Arial" w:hAnsi="Arial" w:cs="Arial"/>
          <w:color w:val="000000"/>
          <w:sz w:val="20"/>
          <w:szCs w:val="20"/>
        </w:rPr>
      </w:pPr>
      <w:r>
        <w:rPr>
          <w:rFonts w:ascii="Arial" w:hAnsi="Arial" w:cs="Arial"/>
          <w:color w:val="000000"/>
          <w:sz w:val="20"/>
          <w:szCs w:val="20"/>
        </w:rPr>
        <w:t>Convocare l’Unità di Crisi comunale qualora l’evoluzione dello scenario in atto lo renda necessario</w:t>
      </w:r>
    </w:p>
    <w:p w:rsidR="0005199B" w:rsidRPr="004E638C" w:rsidRDefault="0005199B" w:rsidP="008478B1">
      <w:pPr>
        <w:ind w:left="934"/>
        <w:jc w:val="both"/>
        <w:rPr>
          <w:rFonts w:ascii="Arial" w:hAnsi="Arial" w:cs="Arial"/>
          <w:color w:val="000000"/>
          <w:sz w:val="20"/>
          <w:szCs w:val="20"/>
        </w:rPr>
      </w:pPr>
    </w:p>
    <w:p w:rsidR="0005199B" w:rsidRPr="009F57B1" w:rsidRDefault="0005199B" w:rsidP="008478B1">
      <w:pPr>
        <w:jc w:val="both"/>
        <w:rPr>
          <w:rFonts w:ascii="Arial" w:hAnsi="Arial" w:cs="Arial"/>
          <w:color w:val="000000"/>
          <w:sz w:val="20"/>
          <w:szCs w:val="20"/>
        </w:rPr>
      </w:pPr>
      <w:r w:rsidRPr="009F57B1">
        <w:rPr>
          <w:rFonts w:ascii="Arial" w:hAnsi="Arial" w:cs="Arial"/>
          <w:b/>
          <w:bCs/>
          <w:color w:val="000000"/>
          <w:sz w:val="20"/>
          <w:szCs w:val="20"/>
        </w:rPr>
        <w:t>Il Responsabile della Protezione Civile comunale</w:t>
      </w:r>
      <w:r w:rsidRPr="009F57B1">
        <w:rPr>
          <w:rFonts w:ascii="Arial" w:hAnsi="Arial" w:cs="Arial"/>
          <w:color w:val="000000"/>
          <w:sz w:val="20"/>
          <w:szCs w:val="20"/>
        </w:rPr>
        <w:t xml:space="preserve"> </w:t>
      </w:r>
      <w:r w:rsidRPr="009F57B1">
        <w:rPr>
          <w:rFonts w:ascii="Arial" w:hAnsi="Arial" w:cs="Arial"/>
          <w:b/>
          <w:bCs/>
          <w:color w:val="000000"/>
          <w:sz w:val="20"/>
          <w:szCs w:val="20"/>
        </w:rPr>
        <w:t>e il C.O.C.</w:t>
      </w:r>
      <w:r w:rsidRPr="009F57B1">
        <w:rPr>
          <w:rFonts w:ascii="Arial" w:hAnsi="Arial" w:cs="Arial"/>
          <w:color w:val="000000"/>
          <w:sz w:val="20"/>
          <w:szCs w:val="20"/>
        </w:rPr>
        <w:t xml:space="preserve"> oltre a garantire lo svolgimento di tutte le procedure previste per la fase di </w:t>
      </w:r>
      <w:r>
        <w:rPr>
          <w:rFonts w:ascii="Arial" w:hAnsi="Arial" w:cs="Arial"/>
          <w:color w:val="000000"/>
          <w:sz w:val="20"/>
          <w:szCs w:val="20"/>
        </w:rPr>
        <w:t>pre</w:t>
      </w:r>
      <w:r w:rsidRPr="009F57B1">
        <w:rPr>
          <w:rFonts w:ascii="Arial" w:hAnsi="Arial" w:cs="Arial"/>
          <w:color w:val="000000"/>
          <w:sz w:val="20"/>
          <w:szCs w:val="20"/>
        </w:rPr>
        <w:t>allarme, provvedono a:</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Rafforzare le misure di assistenza alla popolazione evacuata.</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Incrementare gli sforzi di supporto alle squadre di spegnimento ed il coordinamento con esse.</w:t>
      </w:r>
    </w:p>
    <w:p w:rsidR="0005199B" w:rsidRPr="004E638C" w:rsidRDefault="0005199B" w:rsidP="008478B1">
      <w:pPr>
        <w:numPr>
          <w:ilvl w:val="0"/>
          <w:numId w:val="6"/>
        </w:numPr>
        <w:suppressAutoHyphens w:val="0"/>
        <w:jc w:val="both"/>
        <w:rPr>
          <w:rFonts w:ascii="Arial" w:hAnsi="Arial" w:cs="Arial"/>
          <w:color w:val="000000"/>
          <w:sz w:val="20"/>
          <w:szCs w:val="20"/>
        </w:rPr>
      </w:pPr>
      <w:r w:rsidRPr="004E638C">
        <w:rPr>
          <w:rFonts w:ascii="Arial" w:hAnsi="Arial" w:cs="Arial"/>
          <w:color w:val="000000"/>
          <w:sz w:val="20"/>
          <w:szCs w:val="20"/>
        </w:rPr>
        <w:t xml:space="preserve">Gestire i flussi sulla rete stradale. </w:t>
      </w:r>
    </w:p>
    <w:p w:rsidR="0005199B" w:rsidRDefault="0005199B" w:rsidP="008478B1">
      <w:pPr>
        <w:pStyle w:val="ListParagraph"/>
        <w:rPr>
          <w:rFonts w:ascii="Arial" w:hAnsi="Arial" w:cs="Arial"/>
          <w:color w:val="000000"/>
          <w:sz w:val="20"/>
          <w:szCs w:val="20"/>
        </w:rPr>
      </w:pPr>
    </w:p>
    <w:p w:rsidR="0005199B" w:rsidRPr="009F57B1" w:rsidRDefault="0005199B" w:rsidP="008478B1">
      <w:pPr>
        <w:spacing w:before="120" w:after="120" w:line="240" w:lineRule="auto"/>
        <w:ind w:left="720"/>
        <w:contextualSpacing/>
        <w:jc w:val="both"/>
        <w:rPr>
          <w:rFonts w:ascii="Arial" w:hAnsi="Arial" w:cs="Arial"/>
          <w:color w:val="000000"/>
          <w:sz w:val="20"/>
          <w:szCs w:val="20"/>
          <w:lang w:eastAsia="it-IT"/>
        </w:rPr>
      </w:pPr>
    </w:p>
    <w:p w:rsidR="0005199B" w:rsidRPr="009F57B1" w:rsidRDefault="0005199B" w:rsidP="008478B1">
      <w:pPr>
        <w:autoSpaceDE w:val="0"/>
        <w:autoSpaceDN w:val="0"/>
        <w:adjustRightInd w:val="0"/>
        <w:spacing w:after="0" w:line="360" w:lineRule="auto"/>
        <w:jc w:val="both"/>
        <w:rPr>
          <w:rFonts w:ascii="Arial" w:hAnsi="Arial" w:cs="Arial"/>
          <w:sz w:val="20"/>
          <w:szCs w:val="20"/>
          <w:lang w:eastAsia="it-IT"/>
        </w:rPr>
      </w:pPr>
      <w:r w:rsidRPr="009F57B1">
        <w:rPr>
          <w:rFonts w:ascii="Arial" w:hAnsi="Arial" w:cs="Arial"/>
          <w:sz w:val="20"/>
          <w:szCs w:val="20"/>
          <w:lang w:eastAsia="it-IT"/>
        </w:rPr>
        <w:t xml:space="preserve">I nominativi aggiornati che fanno parte di questa pianificazione </w:t>
      </w:r>
      <w:r w:rsidRPr="00EF1888">
        <w:rPr>
          <w:rFonts w:ascii="Arial" w:hAnsi="Arial" w:cs="Arial"/>
          <w:i/>
          <w:sz w:val="20"/>
          <w:szCs w:val="20"/>
          <w:lang w:eastAsia="it-IT"/>
        </w:rPr>
        <w:t>ad hoc</w:t>
      </w:r>
      <w:r w:rsidRPr="009F57B1">
        <w:rPr>
          <w:rFonts w:ascii="Arial" w:hAnsi="Arial" w:cs="Arial"/>
          <w:sz w:val="20"/>
          <w:szCs w:val="20"/>
          <w:lang w:eastAsia="it-IT"/>
        </w:rPr>
        <w:t xml:space="preserve"> sono compilati ed aggiornati annualmente dal responsabile della Protezione Civile in un’apposita lista allegata a questa procedura. </w:t>
      </w:r>
      <w:bookmarkEnd w:id="1"/>
    </w:p>
    <w:p w:rsidR="0005199B" w:rsidRDefault="0005199B" w:rsidP="008478B1">
      <w:pPr>
        <w:spacing w:after="120"/>
        <w:jc w:val="both"/>
      </w:pPr>
    </w:p>
    <w:sectPr w:rsidR="0005199B" w:rsidSect="00A374E1">
      <w:headerReference w:type="even" r:id="rId8"/>
      <w:headerReference w:type="default" r:id="rId9"/>
      <w:footerReference w:type="even" r:id="rId10"/>
      <w:footerReference w:type="default" r:id="rId11"/>
      <w:headerReference w:type="first" r:id="rId12"/>
      <w:footerReference w:type="first" r:id="rId13"/>
      <w:type w:val="continuous"/>
      <w:pgSz w:w="11906" w:h="16838"/>
      <w:pgMar w:top="1077" w:right="1134" w:bottom="1077" w:left="1134" w:header="425" w:footer="0" w:gutter="0"/>
      <w:cols w:space="720"/>
      <w:formProt w:val="0"/>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199B" w:rsidRDefault="0005199B">
      <w:pPr>
        <w:spacing w:after="0" w:line="240" w:lineRule="auto"/>
      </w:pPr>
      <w:r>
        <w:separator/>
      </w:r>
    </w:p>
  </w:endnote>
  <w:endnote w:type="continuationSeparator" w:id="0">
    <w:p w:rsidR="0005199B" w:rsidRDefault="0005199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andara">
    <w:panose1 w:val="020E0502030303020204"/>
    <w:charset w:val="00"/>
    <w:family w:val="swiss"/>
    <w:pitch w:val="variable"/>
    <w:sig w:usb0="A00002EF" w:usb1="4000A44B" w:usb2="00000000" w:usb3="00000000" w:csb0="0000019F" w:csb1="00000000"/>
  </w:font>
  <w:font w:name="Arial Rounded MT Bold">
    <w:altName w:val="Rubik"/>
    <w:panose1 w:val="020F070403050403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199B" w:rsidRDefault="0005199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199B" w:rsidRDefault="0005199B">
    <w:pPr>
      <w:pStyle w:val="Footer"/>
      <w:jc w:val="center"/>
    </w:pPr>
    <w:fldSimple w:instr="PAGE   \* MERGEFORMAT">
      <w:r>
        <w:rPr>
          <w:noProof/>
        </w:rPr>
        <w:t>1</w:t>
      </w:r>
    </w:fldSimple>
  </w:p>
  <w:p w:rsidR="0005199B" w:rsidRDefault="0005199B">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199B" w:rsidRDefault="0005199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199B" w:rsidRDefault="0005199B">
      <w:pPr>
        <w:spacing w:after="0" w:line="240" w:lineRule="auto"/>
      </w:pPr>
      <w:r>
        <w:separator/>
      </w:r>
    </w:p>
  </w:footnote>
  <w:footnote w:type="continuationSeparator" w:id="0">
    <w:p w:rsidR="0005199B" w:rsidRDefault="0005199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199B" w:rsidRDefault="0005199B">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782" w:type="dxa"/>
      <w:jc w:val="center"/>
      <w:tblLayout w:type="fixed"/>
      <w:tblLook w:val="00A0"/>
    </w:tblPr>
    <w:tblGrid>
      <w:gridCol w:w="2019"/>
      <w:gridCol w:w="6662"/>
      <w:gridCol w:w="993"/>
    </w:tblGrid>
    <w:tr w:rsidR="0005199B" w:rsidRPr="00BF7D7E" w:rsidTr="00EB35AB">
      <w:trPr>
        <w:trHeight w:hRule="exact" w:val="340"/>
        <w:jc w:val="center"/>
      </w:trPr>
      <w:tc>
        <w:tcPr>
          <w:tcW w:w="2127" w:type="dxa"/>
          <w:shd w:val="clear" w:color="auto" w:fill="FFF2CC"/>
          <w:vAlign w:val="center"/>
        </w:tcPr>
        <w:p w:rsidR="0005199B" w:rsidRDefault="0005199B" w:rsidP="00406D87">
          <w:pPr>
            <w:pStyle w:val="Intestazione1"/>
            <w:widowControl w:val="0"/>
            <w:spacing w:line="256" w:lineRule="auto"/>
            <w:jc w:val="center"/>
            <w:rPr>
              <w:lang w:eastAsia="en-US"/>
            </w:rPr>
          </w:pPr>
          <w:r>
            <w:rPr>
              <w:rFonts w:ascii="Arial" w:hAnsi="Arial" w:cs="Arial"/>
              <w:b/>
              <w:caps/>
              <w:sz w:val="16"/>
              <w:szCs w:val="16"/>
              <w:lang w:eastAsia="en-US"/>
            </w:rPr>
            <w:t>Comune di</w:t>
          </w:r>
        </w:p>
      </w:tc>
      <w:tc>
        <w:tcPr>
          <w:tcW w:w="6662" w:type="dxa"/>
          <w:shd w:val="clear" w:color="auto" w:fill="FFF2CC"/>
          <w:vAlign w:val="center"/>
        </w:tcPr>
        <w:p w:rsidR="0005199B" w:rsidRDefault="0005199B" w:rsidP="00406D87">
          <w:pPr>
            <w:pStyle w:val="Intestazione1"/>
            <w:widowControl w:val="0"/>
            <w:spacing w:line="256" w:lineRule="auto"/>
            <w:jc w:val="center"/>
            <w:rPr>
              <w:lang w:eastAsia="en-US"/>
            </w:rPr>
          </w:pPr>
          <w:r>
            <w:rPr>
              <w:rFonts w:ascii="Arial" w:hAnsi="Arial" w:cs="Arial"/>
              <w:b/>
              <w:caps/>
              <w:sz w:val="16"/>
              <w:szCs w:val="16"/>
              <w:lang w:eastAsia="en-US"/>
            </w:rPr>
            <w:t>piano di protezione civile COMUNALE</w:t>
          </w:r>
        </w:p>
      </w:tc>
      <w:tc>
        <w:tcPr>
          <w:tcW w:w="993" w:type="dxa"/>
          <w:shd w:val="clear" w:color="auto" w:fill="FFF2CC"/>
          <w:vAlign w:val="center"/>
        </w:tcPr>
        <w:p w:rsidR="0005199B" w:rsidRDefault="0005199B" w:rsidP="00406D87">
          <w:pPr>
            <w:pStyle w:val="Intestazione1"/>
            <w:widowControl w:val="0"/>
            <w:spacing w:line="256" w:lineRule="auto"/>
            <w:jc w:val="center"/>
            <w:rPr>
              <w:lang w:eastAsia="en-US"/>
            </w:rPr>
          </w:pPr>
        </w:p>
      </w:tc>
    </w:tr>
    <w:tr w:rsidR="0005199B" w:rsidRPr="00BF7D7E" w:rsidTr="00EB35AB">
      <w:trPr>
        <w:trHeight w:hRule="exact" w:val="794"/>
        <w:jc w:val="center"/>
      </w:trPr>
      <w:tc>
        <w:tcPr>
          <w:tcW w:w="2127" w:type="dxa"/>
          <w:vAlign w:val="center"/>
        </w:tcPr>
        <w:p w:rsidR="0005199B" w:rsidRDefault="0005199B" w:rsidP="00406D87">
          <w:pPr>
            <w:pStyle w:val="Intestazione1"/>
            <w:widowControl w:val="0"/>
            <w:spacing w:line="256" w:lineRule="auto"/>
            <w:jc w:val="center"/>
            <w:rPr>
              <w:b/>
              <w:color w:val="FF0000"/>
              <w:lang w:eastAsia="en-US"/>
            </w:rPr>
          </w:pPr>
          <w:r w:rsidRPr="00300EAB">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70" o:spid="_x0000_i1027" type="#_x0000_t75" alt="Comune di Poggio a Caiano" style="width:40.5pt;height:40.5pt;visibility:visible">
                <v:imagedata r:id="rId1" o:title=""/>
              </v:shape>
            </w:pict>
          </w:r>
        </w:p>
      </w:tc>
      <w:tc>
        <w:tcPr>
          <w:tcW w:w="6662" w:type="dxa"/>
          <w:vAlign w:val="center"/>
        </w:tcPr>
        <w:p w:rsidR="0005199B" w:rsidRPr="002E0E65" w:rsidRDefault="0005199B" w:rsidP="00406D87">
          <w:pPr>
            <w:pStyle w:val="Intestazione1"/>
            <w:widowControl w:val="0"/>
            <w:spacing w:line="256" w:lineRule="auto"/>
            <w:jc w:val="center"/>
            <w:rPr>
              <w:rFonts w:ascii="Arial Rounded MT Bold" w:hAnsi="Arial Rounded MT Bold"/>
              <w:b/>
              <w:color w:val="000000"/>
              <w:sz w:val="26"/>
              <w:szCs w:val="26"/>
              <w:lang w:eastAsia="en-US"/>
            </w:rPr>
          </w:pPr>
          <w:r w:rsidRPr="002E0E65">
            <w:rPr>
              <w:rFonts w:ascii="Arial Rounded MT Bold" w:hAnsi="Arial Rounded MT Bold"/>
              <w:b/>
              <w:color w:val="000000"/>
              <w:sz w:val="26"/>
              <w:szCs w:val="26"/>
              <w:lang w:eastAsia="en-US"/>
            </w:rPr>
            <w:t>ALLEGATO 2.5</w:t>
          </w:r>
        </w:p>
        <w:p w:rsidR="0005199B" w:rsidRDefault="0005199B" w:rsidP="00406D87">
          <w:pPr>
            <w:pStyle w:val="Intestazione1"/>
            <w:widowControl w:val="0"/>
            <w:spacing w:line="256" w:lineRule="auto"/>
            <w:jc w:val="center"/>
            <w:rPr>
              <w:rFonts w:ascii="Arial Rounded MT Bold" w:hAnsi="Arial Rounded MT Bold"/>
              <w:b/>
              <w:color w:val="000000"/>
              <w:sz w:val="30"/>
              <w:szCs w:val="30"/>
              <w:lang w:eastAsia="en-US"/>
            </w:rPr>
          </w:pPr>
          <w:r w:rsidRPr="002E0E65">
            <w:rPr>
              <w:rFonts w:ascii="Arial Rounded MT Bold" w:hAnsi="Arial Rounded MT Bold"/>
              <w:b/>
              <w:color w:val="000000"/>
              <w:sz w:val="26"/>
              <w:szCs w:val="26"/>
              <w:lang w:eastAsia="en-US"/>
            </w:rPr>
            <w:t>Rischio Incendi di Interfaccia Urbano e</w:t>
          </w:r>
          <w:r>
            <w:rPr>
              <w:rFonts w:ascii="Arial Rounded MT Bold" w:hAnsi="Arial Rounded MT Bold"/>
              <w:b/>
              <w:color w:val="000000"/>
              <w:sz w:val="30"/>
              <w:szCs w:val="30"/>
              <w:lang w:eastAsia="en-US"/>
            </w:rPr>
            <w:t xml:space="preserve"> </w:t>
          </w:r>
          <w:r w:rsidRPr="002E0E65">
            <w:rPr>
              <w:rFonts w:ascii="Arial Rounded MT Bold" w:hAnsi="Arial Rounded MT Bold"/>
              <w:b/>
              <w:color w:val="000000"/>
              <w:sz w:val="26"/>
              <w:szCs w:val="26"/>
              <w:lang w:eastAsia="en-US"/>
            </w:rPr>
            <w:t>Rurale</w:t>
          </w:r>
        </w:p>
      </w:tc>
      <w:tc>
        <w:tcPr>
          <w:tcW w:w="993" w:type="dxa"/>
          <w:vAlign w:val="center"/>
        </w:tcPr>
        <w:p w:rsidR="0005199B" w:rsidRDefault="0005199B" w:rsidP="00406D87">
          <w:pPr>
            <w:pStyle w:val="Intestazione1"/>
            <w:widowControl w:val="0"/>
            <w:spacing w:line="256" w:lineRule="auto"/>
            <w:jc w:val="center"/>
            <w:rPr>
              <w:b/>
              <w:color w:val="FF0000"/>
              <w:lang w:eastAsia="en-US"/>
            </w:rPr>
          </w:pPr>
          <w:r w:rsidRPr="00300EAB">
            <w:rPr>
              <w:noProof/>
            </w:rPr>
            <w:pict>
              <v:shape id="Immagine 38" o:spid="_x0000_i1028" type="#_x0000_t75" style="width:23.25pt;height:23.25pt;visibility:visible">
                <v:imagedata r:id="rId2" o:title=""/>
              </v:shape>
            </w:pict>
          </w:r>
        </w:p>
      </w:tc>
    </w:tr>
    <w:tr w:rsidR="0005199B" w:rsidRPr="00BF7D7E" w:rsidTr="00EB35AB">
      <w:trPr>
        <w:trHeight w:hRule="exact" w:val="340"/>
        <w:jc w:val="center"/>
      </w:trPr>
      <w:tc>
        <w:tcPr>
          <w:tcW w:w="2127" w:type="dxa"/>
          <w:tcBorders>
            <w:top w:val="nil"/>
            <w:left w:val="nil"/>
            <w:bottom w:val="single" w:sz="4" w:space="0" w:color="auto"/>
            <w:right w:val="nil"/>
          </w:tcBorders>
          <w:vAlign w:val="center"/>
        </w:tcPr>
        <w:p w:rsidR="0005199B" w:rsidRDefault="0005199B" w:rsidP="00406D87">
          <w:pPr>
            <w:pStyle w:val="Intestazione1"/>
            <w:widowControl w:val="0"/>
            <w:spacing w:line="256" w:lineRule="auto"/>
            <w:jc w:val="center"/>
            <w:rPr>
              <w:rFonts w:ascii="Arial" w:hAnsi="Arial" w:cs="Arial"/>
              <w:b/>
              <w:caps/>
              <w:sz w:val="16"/>
              <w:szCs w:val="16"/>
              <w:lang w:eastAsia="en-US"/>
            </w:rPr>
          </w:pPr>
          <w:r>
            <w:rPr>
              <w:rFonts w:ascii="Arial" w:hAnsi="Arial" w:cs="Arial"/>
              <w:b/>
              <w:caps/>
              <w:sz w:val="16"/>
              <w:szCs w:val="16"/>
              <w:lang w:eastAsia="en-US"/>
            </w:rPr>
            <w:t>poggio a caiano</w:t>
          </w:r>
        </w:p>
      </w:tc>
      <w:tc>
        <w:tcPr>
          <w:tcW w:w="6662" w:type="dxa"/>
          <w:tcBorders>
            <w:top w:val="nil"/>
            <w:left w:val="nil"/>
            <w:bottom w:val="single" w:sz="4" w:space="0" w:color="auto"/>
            <w:right w:val="nil"/>
          </w:tcBorders>
          <w:vAlign w:val="center"/>
        </w:tcPr>
        <w:p w:rsidR="0005199B" w:rsidRDefault="0005199B" w:rsidP="00406D87">
          <w:pPr>
            <w:pStyle w:val="Intestazione1"/>
            <w:widowControl w:val="0"/>
            <w:spacing w:line="256" w:lineRule="auto"/>
            <w:rPr>
              <w:lang w:eastAsia="en-US"/>
            </w:rPr>
          </w:pPr>
        </w:p>
      </w:tc>
      <w:tc>
        <w:tcPr>
          <w:tcW w:w="993" w:type="dxa"/>
          <w:tcBorders>
            <w:top w:val="nil"/>
            <w:left w:val="nil"/>
            <w:bottom w:val="single" w:sz="4" w:space="0" w:color="auto"/>
            <w:right w:val="nil"/>
          </w:tcBorders>
          <w:vAlign w:val="center"/>
        </w:tcPr>
        <w:p w:rsidR="0005199B" w:rsidRDefault="0005199B" w:rsidP="00406D87">
          <w:pPr>
            <w:pStyle w:val="Intestazione1"/>
            <w:widowControl w:val="0"/>
            <w:spacing w:line="256" w:lineRule="auto"/>
            <w:jc w:val="center"/>
            <w:rPr>
              <w:lang w:eastAsia="en-US"/>
            </w:rPr>
          </w:pPr>
        </w:p>
      </w:tc>
    </w:tr>
  </w:tbl>
  <w:p w:rsidR="0005199B" w:rsidRDefault="0005199B">
    <w:pPr>
      <w:pStyle w:val="Header"/>
      <w:tabs>
        <w:tab w:val="clear" w:pos="4819"/>
        <w:tab w:val="clear" w:pos="9638"/>
        <w:tab w:val="left" w:pos="3011"/>
      </w:tabs>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199B" w:rsidRDefault="0005199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E57BA"/>
    <w:multiLevelType w:val="hybridMultilevel"/>
    <w:tmpl w:val="A1AE006A"/>
    <w:lvl w:ilvl="0" w:tplc="00D2F77C">
      <w:numFmt w:val="bullet"/>
      <w:lvlText w:val="-"/>
      <w:lvlJc w:val="left"/>
      <w:pPr>
        <w:ind w:left="720" w:hanging="360"/>
      </w:pPr>
      <w:rPr>
        <w:rFonts w:ascii="Courier New" w:eastAsia="Times New Roman" w:hAnsi="Courier New" w:hint="default"/>
        <w:w w:val="99"/>
        <w:sz w:val="20"/>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385411B"/>
    <w:multiLevelType w:val="hybridMultilevel"/>
    <w:tmpl w:val="D5C69C6A"/>
    <w:lvl w:ilvl="0" w:tplc="1F5A4902">
      <w:numFmt w:val="bullet"/>
      <w:lvlText w:val="-"/>
      <w:lvlJc w:val="left"/>
      <w:pPr>
        <w:ind w:left="312" w:hanging="145"/>
      </w:pPr>
      <w:rPr>
        <w:rFonts w:ascii="Times New Roman" w:eastAsia="Times New Roman" w:hAnsi="Times New Roman" w:hint="default"/>
        <w:w w:val="100"/>
        <w:sz w:val="24"/>
      </w:rPr>
    </w:lvl>
    <w:lvl w:ilvl="1" w:tplc="459CE2FC">
      <w:numFmt w:val="bullet"/>
      <w:lvlText w:val="•"/>
      <w:lvlJc w:val="left"/>
      <w:pPr>
        <w:ind w:left="1310" w:hanging="145"/>
      </w:pPr>
      <w:rPr>
        <w:rFonts w:hint="default"/>
      </w:rPr>
    </w:lvl>
    <w:lvl w:ilvl="2" w:tplc="7BF84E4C">
      <w:numFmt w:val="bullet"/>
      <w:lvlText w:val="•"/>
      <w:lvlJc w:val="left"/>
      <w:pPr>
        <w:ind w:left="2301" w:hanging="145"/>
      </w:pPr>
      <w:rPr>
        <w:rFonts w:hint="default"/>
      </w:rPr>
    </w:lvl>
    <w:lvl w:ilvl="3" w:tplc="3AC038DC">
      <w:numFmt w:val="bullet"/>
      <w:lvlText w:val="•"/>
      <w:lvlJc w:val="left"/>
      <w:pPr>
        <w:ind w:left="3291" w:hanging="145"/>
      </w:pPr>
      <w:rPr>
        <w:rFonts w:hint="default"/>
      </w:rPr>
    </w:lvl>
    <w:lvl w:ilvl="4" w:tplc="B2EC9D9E">
      <w:numFmt w:val="bullet"/>
      <w:lvlText w:val="•"/>
      <w:lvlJc w:val="left"/>
      <w:pPr>
        <w:ind w:left="4282" w:hanging="145"/>
      </w:pPr>
      <w:rPr>
        <w:rFonts w:hint="default"/>
      </w:rPr>
    </w:lvl>
    <w:lvl w:ilvl="5" w:tplc="3C227048">
      <w:numFmt w:val="bullet"/>
      <w:lvlText w:val="•"/>
      <w:lvlJc w:val="left"/>
      <w:pPr>
        <w:ind w:left="5273" w:hanging="145"/>
      </w:pPr>
      <w:rPr>
        <w:rFonts w:hint="default"/>
      </w:rPr>
    </w:lvl>
    <w:lvl w:ilvl="6" w:tplc="0F24303A">
      <w:numFmt w:val="bullet"/>
      <w:lvlText w:val="•"/>
      <w:lvlJc w:val="left"/>
      <w:pPr>
        <w:ind w:left="6263" w:hanging="145"/>
      </w:pPr>
      <w:rPr>
        <w:rFonts w:hint="default"/>
      </w:rPr>
    </w:lvl>
    <w:lvl w:ilvl="7" w:tplc="A48E8390">
      <w:numFmt w:val="bullet"/>
      <w:lvlText w:val="•"/>
      <w:lvlJc w:val="left"/>
      <w:pPr>
        <w:ind w:left="7254" w:hanging="145"/>
      </w:pPr>
      <w:rPr>
        <w:rFonts w:hint="default"/>
      </w:rPr>
    </w:lvl>
    <w:lvl w:ilvl="8" w:tplc="BCE42F22">
      <w:numFmt w:val="bullet"/>
      <w:lvlText w:val="•"/>
      <w:lvlJc w:val="left"/>
      <w:pPr>
        <w:ind w:left="8245" w:hanging="145"/>
      </w:pPr>
      <w:rPr>
        <w:rFonts w:hint="default"/>
      </w:rPr>
    </w:lvl>
  </w:abstractNum>
  <w:abstractNum w:abstractNumId="2">
    <w:nsid w:val="11617516"/>
    <w:multiLevelType w:val="hybridMultilevel"/>
    <w:tmpl w:val="3B6E383A"/>
    <w:lvl w:ilvl="0" w:tplc="16FE500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7845C17"/>
    <w:multiLevelType w:val="hybridMultilevel"/>
    <w:tmpl w:val="61009AD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1A207A6F"/>
    <w:multiLevelType w:val="multilevel"/>
    <w:tmpl w:val="94AC230E"/>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5">
    <w:nsid w:val="2BCA0F03"/>
    <w:multiLevelType w:val="hybridMultilevel"/>
    <w:tmpl w:val="0366AA36"/>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31141064"/>
    <w:multiLevelType w:val="hybridMultilevel"/>
    <w:tmpl w:val="DC5C35A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38BC32B3"/>
    <w:multiLevelType w:val="hybridMultilevel"/>
    <w:tmpl w:val="872E81D2"/>
    <w:lvl w:ilvl="0" w:tplc="0410000F">
      <w:start w:val="1"/>
      <w:numFmt w:val="decimal"/>
      <w:lvlText w:val="%1."/>
      <w:lvlJc w:val="left"/>
      <w:pPr>
        <w:ind w:left="720" w:hanging="360"/>
      </w:pPr>
      <w:rPr>
        <w:rFonts w:cs="Times New Roman"/>
      </w:rPr>
    </w:lvl>
    <w:lvl w:ilvl="1" w:tplc="04100019">
      <w:start w:val="1"/>
      <w:numFmt w:val="lowerLetter"/>
      <w:lvlText w:val="%2."/>
      <w:lvlJc w:val="left"/>
      <w:pPr>
        <w:ind w:left="1440" w:hanging="360"/>
      </w:pPr>
      <w:rPr>
        <w:rFonts w:cs="Times New Roman"/>
      </w:rPr>
    </w:lvl>
    <w:lvl w:ilvl="2" w:tplc="0410001B">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8">
    <w:nsid w:val="41581E5C"/>
    <w:multiLevelType w:val="hybridMultilevel"/>
    <w:tmpl w:val="222686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47FA0161"/>
    <w:multiLevelType w:val="multilevel"/>
    <w:tmpl w:val="0A8012AE"/>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0">
    <w:nsid w:val="553061DF"/>
    <w:multiLevelType w:val="hybridMultilevel"/>
    <w:tmpl w:val="764A6DE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57AC2E19"/>
    <w:multiLevelType w:val="multilevel"/>
    <w:tmpl w:val="85FA42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632B3A10"/>
    <w:multiLevelType w:val="hybridMultilevel"/>
    <w:tmpl w:val="56E4C522"/>
    <w:lvl w:ilvl="0" w:tplc="0410000B">
      <w:start w:val="1"/>
      <w:numFmt w:val="bullet"/>
      <w:lvlText w:val=""/>
      <w:lvlJc w:val="left"/>
      <w:pPr>
        <w:ind w:left="934" w:hanging="360"/>
      </w:pPr>
      <w:rPr>
        <w:rFonts w:ascii="Wingdings" w:hAnsi="Wingdings" w:hint="default"/>
        <w:w w:val="99"/>
        <w:sz w:val="22"/>
      </w:rPr>
    </w:lvl>
    <w:lvl w:ilvl="1" w:tplc="B9DA9A52">
      <w:numFmt w:val="bullet"/>
      <w:lvlText w:val="•"/>
      <w:lvlJc w:val="left"/>
      <w:pPr>
        <w:ind w:left="1886" w:hanging="360"/>
      </w:pPr>
      <w:rPr>
        <w:rFonts w:hint="default"/>
      </w:rPr>
    </w:lvl>
    <w:lvl w:ilvl="2" w:tplc="A4700FE6">
      <w:numFmt w:val="bullet"/>
      <w:lvlText w:val="•"/>
      <w:lvlJc w:val="left"/>
      <w:pPr>
        <w:ind w:left="2832" w:hanging="360"/>
      </w:pPr>
      <w:rPr>
        <w:rFonts w:hint="default"/>
      </w:rPr>
    </w:lvl>
    <w:lvl w:ilvl="3" w:tplc="6C1E56BE">
      <w:numFmt w:val="bullet"/>
      <w:lvlText w:val="•"/>
      <w:lvlJc w:val="left"/>
      <w:pPr>
        <w:ind w:left="3779" w:hanging="360"/>
      </w:pPr>
      <w:rPr>
        <w:rFonts w:hint="default"/>
      </w:rPr>
    </w:lvl>
    <w:lvl w:ilvl="4" w:tplc="3E78D610">
      <w:numFmt w:val="bullet"/>
      <w:lvlText w:val="•"/>
      <w:lvlJc w:val="left"/>
      <w:pPr>
        <w:ind w:left="4725" w:hanging="360"/>
      </w:pPr>
      <w:rPr>
        <w:rFonts w:hint="default"/>
      </w:rPr>
    </w:lvl>
    <w:lvl w:ilvl="5" w:tplc="DF80E73E">
      <w:numFmt w:val="bullet"/>
      <w:lvlText w:val="•"/>
      <w:lvlJc w:val="left"/>
      <w:pPr>
        <w:ind w:left="5672" w:hanging="360"/>
      </w:pPr>
      <w:rPr>
        <w:rFonts w:hint="default"/>
      </w:rPr>
    </w:lvl>
    <w:lvl w:ilvl="6" w:tplc="E44E0DD2">
      <w:numFmt w:val="bullet"/>
      <w:lvlText w:val="•"/>
      <w:lvlJc w:val="left"/>
      <w:pPr>
        <w:ind w:left="6618" w:hanging="360"/>
      </w:pPr>
      <w:rPr>
        <w:rFonts w:hint="default"/>
      </w:rPr>
    </w:lvl>
    <w:lvl w:ilvl="7" w:tplc="7D769FF2">
      <w:numFmt w:val="bullet"/>
      <w:lvlText w:val="•"/>
      <w:lvlJc w:val="left"/>
      <w:pPr>
        <w:ind w:left="7565" w:hanging="360"/>
      </w:pPr>
      <w:rPr>
        <w:rFonts w:hint="default"/>
      </w:rPr>
    </w:lvl>
    <w:lvl w:ilvl="8" w:tplc="7CD69B70">
      <w:numFmt w:val="bullet"/>
      <w:lvlText w:val="•"/>
      <w:lvlJc w:val="left"/>
      <w:pPr>
        <w:ind w:left="8511" w:hanging="360"/>
      </w:pPr>
      <w:rPr>
        <w:rFonts w:hint="default"/>
      </w:rPr>
    </w:lvl>
  </w:abstractNum>
  <w:abstractNum w:abstractNumId="13">
    <w:nsid w:val="6AD115FA"/>
    <w:multiLevelType w:val="hybridMultilevel"/>
    <w:tmpl w:val="B3F2037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70A12827"/>
    <w:multiLevelType w:val="multilevel"/>
    <w:tmpl w:val="38F20BDC"/>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15">
    <w:nsid w:val="75922670"/>
    <w:multiLevelType w:val="hybridMultilevel"/>
    <w:tmpl w:val="998CFE72"/>
    <w:lvl w:ilvl="0" w:tplc="16FE500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7B0A0D84"/>
    <w:multiLevelType w:val="multilevel"/>
    <w:tmpl w:val="47DAC6FE"/>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17">
    <w:nsid w:val="7B7F0516"/>
    <w:multiLevelType w:val="hybridMultilevel"/>
    <w:tmpl w:val="B15CC3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7C354093"/>
    <w:multiLevelType w:val="hybridMultilevel"/>
    <w:tmpl w:val="1C3A5E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1"/>
  </w:num>
  <w:num w:numId="2">
    <w:abstractNumId w:val="16"/>
  </w:num>
  <w:num w:numId="3">
    <w:abstractNumId w:val="9"/>
  </w:num>
  <w:num w:numId="4">
    <w:abstractNumId w:val="14"/>
  </w:num>
  <w:num w:numId="5">
    <w:abstractNumId w:val="10"/>
  </w:num>
  <w:num w:numId="6">
    <w:abstractNumId w:val="12"/>
  </w:num>
  <w:num w:numId="7">
    <w:abstractNumId w:val="8"/>
  </w:num>
  <w:num w:numId="8">
    <w:abstractNumId w:val="13"/>
  </w:num>
  <w:num w:numId="9">
    <w:abstractNumId w:val="18"/>
  </w:num>
  <w:num w:numId="10">
    <w:abstractNumId w:val="17"/>
  </w:num>
  <w:num w:numId="11">
    <w:abstractNumId w:val="3"/>
  </w:num>
  <w:num w:numId="12">
    <w:abstractNumId w:val="5"/>
  </w:num>
  <w:num w:numId="13">
    <w:abstractNumId w:val="1"/>
  </w:num>
  <w:num w:numId="14">
    <w:abstractNumId w:val="0"/>
  </w:num>
  <w:num w:numId="15">
    <w:abstractNumId w:val="4"/>
  </w:num>
  <w:num w:numId="16">
    <w:abstractNumId w:val="7"/>
  </w:num>
  <w:num w:numId="17">
    <w:abstractNumId w:val="15"/>
  </w:num>
  <w:num w:numId="18">
    <w:abstractNumId w:val="2"/>
  </w:num>
  <w:num w:numId="1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283"/>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478B1"/>
    <w:rsid w:val="00007D11"/>
    <w:rsid w:val="0005199B"/>
    <w:rsid w:val="000D2847"/>
    <w:rsid w:val="0015617C"/>
    <w:rsid w:val="00271F5D"/>
    <w:rsid w:val="00293303"/>
    <w:rsid w:val="002E0E65"/>
    <w:rsid w:val="00300EAB"/>
    <w:rsid w:val="00355316"/>
    <w:rsid w:val="003A3B4F"/>
    <w:rsid w:val="003B1FCA"/>
    <w:rsid w:val="00406D87"/>
    <w:rsid w:val="0047310F"/>
    <w:rsid w:val="004C5E11"/>
    <w:rsid w:val="004E638C"/>
    <w:rsid w:val="00564A8C"/>
    <w:rsid w:val="0058402B"/>
    <w:rsid w:val="005C0F24"/>
    <w:rsid w:val="0063236B"/>
    <w:rsid w:val="0064268B"/>
    <w:rsid w:val="00696C36"/>
    <w:rsid w:val="006B2489"/>
    <w:rsid w:val="0073212D"/>
    <w:rsid w:val="00733D44"/>
    <w:rsid w:val="007A0E93"/>
    <w:rsid w:val="008478B1"/>
    <w:rsid w:val="008767E4"/>
    <w:rsid w:val="008B252B"/>
    <w:rsid w:val="008D209D"/>
    <w:rsid w:val="00916248"/>
    <w:rsid w:val="009F57B1"/>
    <w:rsid w:val="00A12F8B"/>
    <w:rsid w:val="00A374E1"/>
    <w:rsid w:val="00AD0233"/>
    <w:rsid w:val="00AF6D62"/>
    <w:rsid w:val="00B02B39"/>
    <w:rsid w:val="00B429E2"/>
    <w:rsid w:val="00B85E43"/>
    <w:rsid w:val="00BF7D7E"/>
    <w:rsid w:val="00CC0950"/>
    <w:rsid w:val="00CE00DB"/>
    <w:rsid w:val="00D070F2"/>
    <w:rsid w:val="00D274DB"/>
    <w:rsid w:val="00D27F73"/>
    <w:rsid w:val="00E745DC"/>
    <w:rsid w:val="00EB35AB"/>
    <w:rsid w:val="00EF1888"/>
    <w:rsid w:val="00F354BD"/>
    <w:rsid w:val="00FF581D"/>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locked="1" w:semiHidden="0" w:uiPriority="0" w:unhideWhenUsed="0"/>
    <w:lsdException w:name="header" w:locked="1" w:semiHidden="0" w:uiPriority="0" w:unhideWhenUsed="0"/>
    <w:lsdException w:name="caption" w:locked="1" w:uiPriority="0" w:qFormat="1"/>
    <w:lsdException w:name="annotation reference"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78B1"/>
    <w:pPr>
      <w:suppressAutoHyphens/>
      <w:spacing w:after="160" w:line="259" w:lineRule="auto"/>
    </w:pPr>
    <w:rPr>
      <w:rFonts w:ascii="Helvetica" w:hAnsi="Helvetica"/>
      <w:sz w:val="24"/>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link w:val="Header"/>
    <w:uiPriority w:val="99"/>
    <w:locked/>
    <w:rsid w:val="008478B1"/>
    <w:rPr>
      <w:rFonts w:ascii="Times New Roman" w:hAnsi="Times New Roman" w:cs="Times New Roman"/>
      <w:sz w:val="24"/>
      <w:szCs w:val="24"/>
      <w:lang w:eastAsia="it-IT"/>
    </w:rPr>
  </w:style>
  <w:style w:type="character" w:customStyle="1" w:styleId="FooterChar">
    <w:name w:val="Footer Char"/>
    <w:link w:val="Footer"/>
    <w:uiPriority w:val="99"/>
    <w:locked/>
    <w:rsid w:val="008478B1"/>
    <w:rPr>
      <w:rFonts w:ascii="Times New Roman" w:hAnsi="Times New Roman" w:cs="Times New Roman"/>
      <w:sz w:val="24"/>
      <w:szCs w:val="24"/>
      <w:lang w:eastAsia="it-IT"/>
    </w:rPr>
  </w:style>
  <w:style w:type="character" w:styleId="CommentReference">
    <w:name w:val="annotation reference"/>
    <w:basedOn w:val="DefaultParagraphFont"/>
    <w:uiPriority w:val="99"/>
    <w:semiHidden/>
    <w:rsid w:val="008478B1"/>
    <w:rPr>
      <w:rFonts w:cs="Times New Roman"/>
      <w:sz w:val="16"/>
    </w:rPr>
  </w:style>
  <w:style w:type="character" w:customStyle="1" w:styleId="CommentTextChar">
    <w:name w:val="Comment Text Char"/>
    <w:link w:val="CommentText"/>
    <w:uiPriority w:val="99"/>
    <w:semiHidden/>
    <w:locked/>
    <w:rsid w:val="008478B1"/>
    <w:rPr>
      <w:rFonts w:ascii="Times New Roman" w:hAnsi="Times New Roman" w:cs="Times New Roman"/>
      <w:sz w:val="20"/>
      <w:szCs w:val="20"/>
    </w:rPr>
  </w:style>
  <w:style w:type="character" w:customStyle="1" w:styleId="TestoCarattere">
    <w:name w:val="Testo Carattere"/>
    <w:link w:val="Testo"/>
    <w:uiPriority w:val="99"/>
    <w:locked/>
    <w:rsid w:val="008478B1"/>
    <w:rPr>
      <w:rFonts w:ascii="Verdana" w:hAnsi="Verdana"/>
      <w:sz w:val="20"/>
      <w:lang w:eastAsia="it-IT"/>
    </w:rPr>
  </w:style>
  <w:style w:type="character" w:customStyle="1" w:styleId="ListParagraphChar">
    <w:name w:val="List Paragraph Char"/>
    <w:basedOn w:val="DefaultParagraphFont"/>
    <w:link w:val="ListParagraph"/>
    <w:uiPriority w:val="99"/>
    <w:locked/>
    <w:rsid w:val="008478B1"/>
    <w:rPr>
      <w:rFonts w:ascii="Times New Roman" w:hAnsi="Times New Roman" w:cs="Times New Roman"/>
      <w:sz w:val="24"/>
      <w:szCs w:val="24"/>
      <w:lang w:eastAsia="it-IT"/>
    </w:rPr>
  </w:style>
  <w:style w:type="paragraph" w:styleId="Header">
    <w:name w:val="header"/>
    <w:basedOn w:val="Normal"/>
    <w:link w:val="HeaderChar1"/>
    <w:uiPriority w:val="99"/>
    <w:rsid w:val="008478B1"/>
    <w:pPr>
      <w:tabs>
        <w:tab w:val="center" w:pos="4819"/>
        <w:tab w:val="right" w:pos="9638"/>
      </w:tabs>
      <w:spacing w:after="0" w:line="240" w:lineRule="auto"/>
    </w:pPr>
    <w:rPr>
      <w:rFonts w:ascii="Times New Roman" w:eastAsia="Times New Roman" w:hAnsi="Times New Roman"/>
      <w:szCs w:val="24"/>
      <w:lang w:eastAsia="it-IT"/>
    </w:rPr>
  </w:style>
  <w:style w:type="character" w:customStyle="1" w:styleId="HeaderChar1">
    <w:name w:val="Header Char1"/>
    <w:basedOn w:val="DefaultParagraphFont"/>
    <w:link w:val="Header"/>
    <w:uiPriority w:val="99"/>
    <w:semiHidden/>
    <w:locked/>
    <w:rPr>
      <w:rFonts w:ascii="Helvetica" w:hAnsi="Helvetica" w:cs="Times New Roman"/>
      <w:sz w:val="24"/>
      <w:lang w:eastAsia="en-US"/>
    </w:rPr>
  </w:style>
  <w:style w:type="character" w:customStyle="1" w:styleId="IntestazioneCarattere1">
    <w:name w:val="Intestazione Carattere1"/>
    <w:basedOn w:val="DefaultParagraphFont"/>
    <w:uiPriority w:val="99"/>
    <w:semiHidden/>
    <w:rsid w:val="008478B1"/>
    <w:rPr>
      <w:rFonts w:ascii="Helvetica" w:hAnsi="Helvetica" w:cs="Times New Roman"/>
      <w:sz w:val="24"/>
    </w:rPr>
  </w:style>
  <w:style w:type="paragraph" w:styleId="Footer">
    <w:name w:val="footer"/>
    <w:basedOn w:val="Normal"/>
    <w:link w:val="FooterChar1"/>
    <w:uiPriority w:val="99"/>
    <w:rsid w:val="008478B1"/>
    <w:pPr>
      <w:tabs>
        <w:tab w:val="center" w:pos="4819"/>
        <w:tab w:val="right" w:pos="9638"/>
      </w:tabs>
      <w:spacing w:after="0" w:line="240" w:lineRule="auto"/>
    </w:pPr>
    <w:rPr>
      <w:rFonts w:ascii="Times New Roman" w:eastAsia="Times New Roman" w:hAnsi="Times New Roman"/>
      <w:szCs w:val="24"/>
      <w:lang w:eastAsia="it-IT"/>
    </w:rPr>
  </w:style>
  <w:style w:type="character" w:customStyle="1" w:styleId="FooterChar1">
    <w:name w:val="Footer Char1"/>
    <w:basedOn w:val="DefaultParagraphFont"/>
    <w:link w:val="Footer"/>
    <w:uiPriority w:val="99"/>
    <w:semiHidden/>
    <w:locked/>
    <w:rPr>
      <w:rFonts w:ascii="Helvetica" w:hAnsi="Helvetica" w:cs="Times New Roman"/>
      <w:sz w:val="24"/>
      <w:lang w:eastAsia="en-US"/>
    </w:rPr>
  </w:style>
  <w:style w:type="character" w:customStyle="1" w:styleId="PidipaginaCarattere1">
    <w:name w:val="Piè di pagina Carattere1"/>
    <w:basedOn w:val="DefaultParagraphFont"/>
    <w:uiPriority w:val="99"/>
    <w:semiHidden/>
    <w:rsid w:val="008478B1"/>
    <w:rPr>
      <w:rFonts w:ascii="Helvetica" w:hAnsi="Helvetica" w:cs="Times New Roman"/>
      <w:sz w:val="24"/>
    </w:rPr>
  </w:style>
  <w:style w:type="paragraph" w:styleId="ListParagraph">
    <w:name w:val="List Paragraph"/>
    <w:basedOn w:val="Normal"/>
    <w:link w:val="ListParagraphChar"/>
    <w:uiPriority w:val="99"/>
    <w:qFormat/>
    <w:rsid w:val="008478B1"/>
    <w:pPr>
      <w:spacing w:after="0" w:line="240" w:lineRule="auto"/>
      <w:ind w:left="720"/>
      <w:contextualSpacing/>
    </w:pPr>
    <w:rPr>
      <w:rFonts w:ascii="Times New Roman" w:eastAsia="Times New Roman" w:hAnsi="Times New Roman"/>
      <w:szCs w:val="24"/>
      <w:lang w:eastAsia="it-IT"/>
    </w:rPr>
  </w:style>
  <w:style w:type="paragraph" w:styleId="CommentText">
    <w:name w:val="annotation text"/>
    <w:basedOn w:val="Normal"/>
    <w:link w:val="CommentTextChar1"/>
    <w:uiPriority w:val="99"/>
    <w:semiHidden/>
    <w:rsid w:val="008478B1"/>
    <w:pPr>
      <w:spacing w:after="0" w:line="240" w:lineRule="auto"/>
    </w:pPr>
    <w:rPr>
      <w:rFonts w:ascii="Times New Roman" w:eastAsia="Times New Roman" w:hAnsi="Times New Roman"/>
      <w:sz w:val="20"/>
      <w:szCs w:val="20"/>
    </w:rPr>
  </w:style>
  <w:style w:type="character" w:customStyle="1" w:styleId="CommentTextChar1">
    <w:name w:val="Comment Text Char1"/>
    <w:basedOn w:val="DefaultParagraphFont"/>
    <w:link w:val="CommentText"/>
    <w:uiPriority w:val="99"/>
    <w:semiHidden/>
    <w:locked/>
    <w:rPr>
      <w:rFonts w:ascii="Helvetica" w:hAnsi="Helvetica" w:cs="Times New Roman"/>
      <w:sz w:val="20"/>
      <w:szCs w:val="20"/>
      <w:lang w:eastAsia="en-US"/>
    </w:rPr>
  </w:style>
  <w:style w:type="character" w:customStyle="1" w:styleId="TestocommentoCarattere1">
    <w:name w:val="Testo commento Carattere1"/>
    <w:basedOn w:val="DefaultParagraphFont"/>
    <w:uiPriority w:val="99"/>
    <w:semiHidden/>
    <w:rsid w:val="008478B1"/>
    <w:rPr>
      <w:rFonts w:ascii="Helvetica" w:hAnsi="Helvetica" w:cs="Times New Roman"/>
      <w:sz w:val="20"/>
      <w:szCs w:val="20"/>
    </w:rPr>
  </w:style>
  <w:style w:type="paragraph" w:customStyle="1" w:styleId="Testo">
    <w:name w:val="Testo"/>
    <w:basedOn w:val="Normal"/>
    <w:link w:val="TestoCarattere"/>
    <w:uiPriority w:val="99"/>
    <w:rsid w:val="008478B1"/>
    <w:pPr>
      <w:spacing w:after="0" w:line="280" w:lineRule="auto"/>
      <w:jc w:val="both"/>
    </w:pPr>
    <w:rPr>
      <w:rFonts w:ascii="Verdana" w:eastAsia="Times New Roman" w:hAnsi="Verdana"/>
      <w:sz w:val="20"/>
      <w:szCs w:val="20"/>
      <w:lang w:eastAsia="it-IT"/>
    </w:rPr>
  </w:style>
  <w:style w:type="paragraph" w:customStyle="1" w:styleId="Intestazione1">
    <w:name w:val="Intestazione1"/>
    <w:basedOn w:val="Normal"/>
    <w:uiPriority w:val="99"/>
    <w:rsid w:val="008478B1"/>
    <w:pPr>
      <w:tabs>
        <w:tab w:val="center" w:pos="4819"/>
        <w:tab w:val="right" w:pos="9638"/>
      </w:tabs>
      <w:spacing w:after="0" w:line="240" w:lineRule="auto"/>
    </w:pPr>
    <w:rPr>
      <w:rFonts w:ascii="Times New Roman" w:eastAsia="Times New Roman" w:hAnsi="Times New Roman"/>
      <w:szCs w:val="24"/>
      <w:lang w:eastAsia="it-IT"/>
    </w:rPr>
  </w:style>
  <w:style w:type="paragraph" w:customStyle="1" w:styleId="Contenutocornice">
    <w:name w:val="Contenuto cornice"/>
    <w:basedOn w:val="Normal"/>
    <w:uiPriority w:val="99"/>
    <w:rsid w:val="008478B1"/>
  </w:style>
  <w:style w:type="table" w:styleId="TableGrid">
    <w:name w:val="Table Grid"/>
    <w:basedOn w:val="TableNormal"/>
    <w:uiPriority w:val="99"/>
    <w:rsid w:val="008478B1"/>
    <w:pPr>
      <w:suppressAutoHyphens/>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8478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8478B1"/>
    <w:rPr>
      <w:rFonts w:ascii="Segoe UI" w:hAnsi="Segoe UI" w:cs="Segoe UI"/>
      <w:sz w:val="18"/>
      <w:szCs w:val="18"/>
    </w:rPr>
  </w:style>
  <w:style w:type="paragraph" w:styleId="BodyText">
    <w:name w:val="Body Text"/>
    <w:basedOn w:val="Normal"/>
    <w:link w:val="BodyTextChar"/>
    <w:uiPriority w:val="99"/>
    <w:rsid w:val="00E745DC"/>
    <w:pPr>
      <w:widowControl w:val="0"/>
      <w:suppressAutoHyphens w:val="0"/>
      <w:autoSpaceDE w:val="0"/>
      <w:autoSpaceDN w:val="0"/>
      <w:spacing w:after="0" w:line="240" w:lineRule="auto"/>
    </w:pPr>
    <w:rPr>
      <w:rFonts w:ascii="Times New Roman" w:eastAsia="Times New Roman" w:hAnsi="Times New Roman"/>
      <w:szCs w:val="24"/>
    </w:rPr>
  </w:style>
  <w:style w:type="character" w:customStyle="1" w:styleId="BodyTextChar">
    <w:name w:val="Body Text Char"/>
    <w:basedOn w:val="DefaultParagraphFont"/>
    <w:link w:val="BodyText"/>
    <w:uiPriority w:val="99"/>
    <w:locked/>
    <w:rsid w:val="00E745DC"/>
    <w:rPr>
      <w:rFonts w:ascii="Times New Roman" w:hAnsi="Times New Roman" w:cs="Times New Roman"/>
      <w:sz w:val="24"/>
      <w:szCs w:val="24"/>
    </w:rPr>
  </w:style>
  <w:style w:type="paragraph" w:styleId="CommentSubject">
    <w:name w:val="annotation subject"/>
    <w:basedOn w:val="CommentText"/>
    <w:next w:val="CommentText"/>
    <w:link w:val="CommentSubjectChar"/>
    <w:uiPriority w:val="99"/>
    <w:semiHidden/>
    <w:rsid w:val="00E745DC"/>
    <w:pPr>
      <w:spacing w:after="160"/>
    </w:pPr>
    <w:rPr>
      <w:rFonts w:ascii="Helvetica" w:eastAsia="Calibri" w:hAnsi="Helvetica"/>
      <w:b/>
      <w:bCs/>
    </w:rPr>
  </w:style>
  <w:style w:type="character" w:customStyle="1" w:styleId="CommentSubjectChar">
    <w:name w:val="Comment Subject Char"/>
    <w:basedOn w:val="CommentTextChar"/>
    <w:link w:val="CommentSubject"/>
    <w:uiPriority w:val="99"/>
    <w:semiHidden/>
    <w:locked/>
    <w:rsid w:val="00E745DC"/>
    <w:rPr>
      <w:rFonts w:ascii="Helvetica" w:hAnsi="Helvetica"/>
      <w:b/>
      <w:bCs/>
    </w:rPr>
  </w:style>
  <w:style w:type="paragraph" w:styleId="IntenseQuote">
    <w:name w:val="Intense Quote"/>
    <w:basedOn w:val="Normal"/>
    <w:next w:val="Normal"/>
    <w:link w:val="IntenseQuoteChar"/>
    <w:uiPriority w:val="99"/>
    <w:qFormat/>
    <w:rsid w:val="00B85E4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99"/>
    <w:locked/>
    <w:rsid w:val="00B85E43"/>
    <w:rPr>
      <w:rFonts w:ascii="Helvetica" w:hAnsi="Helvetica" w:cs="Times New Roman"/>
      <w:i/>
      <w:iCs/>
      <w:color w:val="4472C4"/>
      <w:sz w:val="24"/>
    </w:rPr>
  </w:style>
</w:styles>
</file>

<file path=word/webSettings.xml><?xml version="1.0" encoding="utf-8"?>
<w:webSettings xmlns:r="http://schemas.openxmlformats.org/officeDocument/2006/relationships" xmlns:w="http://schemas.openxmlformats.org/wordprocessingml/2006/main">
  <w:divs>
    <w:div w:id="1486169418">
      <w:marLeft w:val="0"/>
      <w:marRight w:val="0"/>
      <w:marTop w:val="0"/>
      <w:marBottom w:val="0"/>
      <w:divBdr>
        <w:top w:val="none" w:sz="0" w:space="0" w:color="auto"/>
        <w:left w:val="none" w:sz="0" w:space="0" w:color="auto"/>
        <w:bottom w:val="none" w:sz="0" w:space="0" w:color="auto"/>
        <w:right w:val="none" w:sz="0" w:space="0" w:color="auto"/>
      </w:divBdr>
    </w:div>
    <w:div w:id="148616941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68</TotalTime>
  <Pages>10</Pages>
  <Words>2345</Words>
  <Characters>13372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dc:creator>
  <cp:keywords/>
  <dc:description/>
  <cp:lastModifiedBy>cpac135</cp:lastModifiedBy>
  <cp:revision>25</cp:revision>
  <dcterms:created xsi:type="dcterms:W3CDTF">2023-06-08T17:21:00Z</dcterms:created>
  <dcterms:modified xsi:type="dcterms:W3CDTF">2025-09-09T07:36:00Z</dcterms:modified>
</cp:coreProperties>
</file>